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04883" w14:textId="12606D53" w:rsidR="00134DC7" w:rsidRDefault="00134DC7">
      <w:pPr>
        <w:rPr>
          <w:rFonts w:cstheme="minorHAnsi"/>
          <w:b/>
          <w:color w:val="7030A0"/>
          <w:sz w:val="36"/>
          <w:szCs w:val="36"/>
        </w:rPr>
      </w:pPr>
      <w:r w:rsidRPr="00336D4E">
        <w:rPr>
          <w:rFonts w:cstheme="minorHAnsi"/>
          <w:b/>
          <w:color w:val="7030A0"/>
          <w:sz w:val="36"/>
          <w:szCs w:val="36"/>
        </w:rPr>
        <w:t>ACCT110</w:t>
      </w:r>
      <w:r w:rsidR="00254E1B">
        <w:rPr>
          <w:rFonts w:cstheme="minorHAnsi"/>
          <w:b/>
          <w:color w:val="7030A0"/>
          <w:sz w:val="36"/>
          <w:szCs w:val="36"/>
        </w:rPr>
        <w:t>81</w:t>
      </w:r>
      <w:r w:rsidRPr="00336D4E">
        <w:rPr>
          <w:rFonts w:cstheme="minorHAnsi"/>
          <w:b/>
          <w:color w:val="7030A0"/>
          <w:sz w:val="36"/>
          <w:szCs w:val="36"/>
        </w:rPr>
        <w:t xml:space="preserve"> Assignment</w:t>
      </w:r>
      <w:r w:rsidR="00A20A18" w:rsidRPr="00336D4E">
        <w:rPr>
          <w:rFonts w:cstheme="minorHAnsi"/>
          <w:b/>
          <w:color w:val="7030A0"/>
          <w:sz w:val="36"/>
          <w:szCs w:val="36"/>
        </w:rPr>
        <w:t xml:space="preserve">: </w:t>
      </w:r>
      <w:r w:rsidR="00263545">
        <w:rPr>
          <w:rFonts w:cstheme="minorHAnsi"/>
          <w:b/>
          <w:color w:val="7030A0"/>
          <w:sz w:val="36"/>
          <w:szCs w:val="36"/>
        </w:rPr>
        <w:t xml:space="preserve">Steps </w:t>
      </w:r>
      <w:r w:rsidR="00C31748">
        <w:rPr>
          <w:rFonts w:cstheme="minorHAnsi"/>
          <w:b/>
          <w:color w:val="7030A0"/>
          <w:sz w:val="36"/>
          <w:szCs w:val="36"/>
        </w:rPr>
        <w:t>10</w:t>
      </w:r>
    </w:p>
    <w:p w14:paraId="349C69D7" w14:textId="214DA8EC" w:rsidR="008602C3" w:rsidRDefault="00292000">
      <w:pPr>
        <w:rPr>
          <w:rFonts w:cstheme="minorHAnsi"/>
          <w:b/>
          <w:color w:val="7030A0"/>
          <w:sz w:val="24"/>
          <w:szCs w:val="24"/>
        </w:rPr>
      </w:pPr>
      <w:r w:rsidRPr="004B792A">
        <w:rPr>
          <w:rFonts w:cstheme="minorHAnsi"/>
          <w:b/>
          <w:color w:val="7030A0"/>
          <w:sz w:val="24"/>
          <w:szCs w:val="24"/>
        </w:rPr>
        <w:t>Melissa Sergiacomi</w:t>
      </w:r>
      <w:r w:rsidR="004B792A" w:rsidRPr="004B792A">
        <w:rPr>
          <w:rFonts w:cstheme="minorHAnsi"/>
          <w:b/>
          <w:color w:val="7030A0"/>
          <w:sz w:val="24"/>
          <w:szCs w:val="24"/>
        </w:rPr>
        <w:t xml:space="preserve"> 12099798</w:t>
      </w:r>
    </w:p>
    <w:p w14:paraId="135EF1FF" w14:textId="2CC40434" w:rsidR="0088681E" w:rsidRDefault="001E06B2" w:rsidP="0058094C">
      <w:pPr>
        <w:spacing w:line="276" w:lineRule="auto"/>
      </w:pPr>
      <w:r>
        <w:rPr>
          <w:rFonts w:cstheme="minorHAnsi"/>
          <w:noProof/>
          <w:sz w:val="16"/>
          <w:szCs w:val="16"/>
        </w:rPr>
        <mc:AlternateContent>
          <mc:Choice Requires="wps">
            <w:drawing>
              <wp:anchor distT="0" distB="0" distL="114300" distR="114300" simplePos="0" relativeHeight="251659264" behindDoc="0" locked="0" layoutInCell="1" allowOverlap="1" wp14:anchorId="2C84FA9C" wp14:editId="2304E3B1">
                <wp:simplePos x="0" y="0"/>
                <wp:positionH relativeFrom="column">
                  <wp:posOffset>5937</wp:posOffset>
                </wp:positionH>
                <wp:positionV relativeFrom="paragraph">
                  <wp:posOffset>37358</wp:posOffset>
                </wp:positionV>
                <wp:extent cx="5706093"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706093" cy="0"/>
                        </a:xfrm>
                        <a:prstGeom prst="line">
                          <a:avLst/>
                        </a:prstGeom>
                        <a:ln>
                          <a:solidFill>
                            <a:srgbClr val="7030A0"/>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71212E83"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5pt,2.95pt" to="449.7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" strokecolor="#7030a0" strokeweight="1.5pt">
                <v:stroke joinstyle="miter"/>
              </v:line>
            </w:pict>
          </mc:Fallback>
        </mc:AlternateContent>
      </w:r>
      <w:r w:rsidR="005A517C">
        <w:t xml:space="preserve"> </w:t>
      </w:r>
    </w:p>
    <w:p w14:paraId="3E870C45" w14:textId="11AE3E1A" w:rsidR="005C4EFF" w:rsidRPr="00CA64BF" w:rsidRDefault="00A96F3C" w:rsidP="005C4EFF">
      <w:pPr>
        <w:spacing w:line="276" w:lineRule="auto"/>
        <w:rPr>
          <w:rFonts w:cstheme="minorHAnsi"/>
          <w:color w:val="000000" w:themeColor="text1"/>
        </w:rPr>
      </w:pPr>
      <w:r w:rsidRPr="00CA64BF">
        <w:rPr>
          <w:rFonts w:cstheme="minorHAnsi"/>
          <w:color w:val="000000" w:themeColor="text1"/>
        </w:rPr>
        <w:t>I</w:t>
      </w:r>
      <w:r w:rsidR="00F87D38" w:rsidRPr="00CA64BF">
        <w:rPr>
          <w:rFonts w:cstheme="minorHAnsi"/>
          <w:color w:val="000000" w:themeColor="text1"/>
        </w:rPr>
        <w:t xml:space="preserve"> have a confession, </w:t>
      </w:r>
      <w:r w:rsidR="00165B62" w:rsidRPr="00CA64BF">
        <w:rPr>
          <w:rFonts w:cstheme="minorHAnsi"/>
          <w:color w:val="000000" w:themeColor="text1"/>
        </w:rPr>
        <w:t>yes,</w:t>
      </w:r>
      <w:r w:rsidR="00F87D38" w:rsidRPr="00CA64BF">
        <w:rPr>
          <w:rFonts w:cstheme="minorHAnsi"/>
          <w:color w:val="000000" w:themeColor="text1"/>
        </w:rPr>
        <w:t xml:space="preserve"> I was one of the people that though depreciation is the estimate in the decline in market value o</w:t>
      </w:r>
      <w:r w:rsidR="006638BA" w:rsidRPr="00CA64BF">
        <w:rPr>
          <w:rFonts w:cstheme="minorHAnsi"/>
          <w:color w:val="000000" w:themeColor="text1"/>
        </w:rPr>
        <w:t xml:space="preserve">f an asset. After reading the study guide and the lecture </w:t>
      </w:r>
      <w:r w:rsidR="00165B62" w:rsidRPr="00CA64BF">
        <w:rPr>
          <w:rFonts w:cstheme="minorHAnsi"/>
          <w:color w:val="000000" w:themeColor="text1"/>
        </w:rPr>
        <w:t>of course</w:t>
      </w:r>
      <w:r w:rsidR="006638BA" w:rsidRPr="00CA64BF">
        <w:rPr>
          <w:rFonts w:cstheme="minorHAnsi"/>
          <w:color w:val="000000" w:themeColor="text1"/>
        </w:rPr>
        <w:t xml:space="preserve"> I was corrected. Depreciation is the process of tur</w:t>
      </w:r>
      <w:r w:rsidR="00165B62" w:rsidRPr="00CA64BF">
        <w:rPr>
          <w:rFonts w:cstheme="minorHAnsi"/>
          <w:color w:val="000000" w:themeColor="text1"/>
        </w:rPr>
        <w:t xml:space="preserve">ning part of an asset (property, </w:t>
      </w:r>
      <w:proofErr w:type="gramStart"/>
      <w:r w:rsidR="00165B62" w:rsidRPr="00CA64BF">
        <w:rPr>
          <w:rFonts w:cstheme="minorHAnsi"/>
          <w:color w:val="000000" w:themeColor="text1"/>
        </w:rPr>
        <w:t>plant</w:t>
      </w:r>
      <w:proofErr w:type="gramEnd"/>
      <w:r w:rsidR="00165B62" w:rsidRPr="00CA64BF">
        <w:rPr>
          <w:rFonts w:cstheme="minorHAnsi"/>
          <w:color w:val="000000" w:themeColor="text1"/>
        </w:rPr>
        <w:t xml:space="preserve"> and equipment) into an </w:t>
      </w:r>
      <w:r w:rsidR="00F564B5" w:rsidRPr="00CA64BF">
        <w:rPr>
          <w:rFonts w:cstheme="minorHAnsi"/>
          <w:color w:val="000000" w:themeColor="text1"/>
        </w:rPr>
        <w:t>expense</w:t>
      </w:r>
      <w:r w:rsidR="00165B62" w:rsidRPr="00CA64BF">
        <w:rPr>
          <w:rFonts w:cstheme="minorHAnsi"/>
          <w:color w:val="000000" w:themeColor="text1"/>
        </w:rPr>
        <w:t xml:space="preserve"> each year. </w:t>
      </w:r>
      <w:r w:rsidR="005C4EFF" w:rsidRPr="00CA64BF">
        <w:rPr>
          <w:rFonts w:cstheme="minorHAnsi"/>
          <w:color w:val="000000" w:themeColor="text1"/>
        </w:rPr>
        <w:t>The first thing I noticed</w:t>
      </w:r>
      <w:r w:rsidR="00652873" w:rsidRPr="00CA64BF">
        <w:rPr>
          <w:rFonts w:cstheme="minorHAnsi"/>
          <w:color w:val="000000" w:themeColor="text1"/>
        </w:rPr>
        <w:t xml:space="preserve"> is my </w:t>
      </w:r>
      <w:r w:rsidR="00447670" w:rsidRPr="00CA64BF">
        <w:rPr>
          <w:rFonts w:cstheme="minorHAnsi"/>
          <w:color w:val="000000" w:themeColor="text1"/>
        </w:rPr>
        <w:t>company</w:t>
      </w:r>
      <w:r w:rsidR="00652873" w:rsidRPr="00CA64BF">
        <w:rPr>
          <w:rFonts w:cstheme="minorHAnsi"/>
          <w:color w:val="000000" w:themeColor="text1"/>
        </w:rPr>
        <w:t xml:space="preserve"> has depreciation and amortisation heading in their income statement and cashflow statement</w:t>
      </w:r>
      <w:r w:rsidR="001A335E" w:rsidRPr="00CA64BF">
        <w:rPr>
          <w:rFonts w:cstheme="minorHAnsi"/>
          <w:color w:val="000000" w:themeColor="text1"/>
        </w:rPr>
        <w:t>, and this figure increases each year I have investigated.</w:t>
      </w:r>
      <w:r w:rsidR="00C239AD" w:rsidRPr="00CA64BF">
        <w:rPr>
          <w:rFonts w:cstheme="minorHAnsi"/>
          <w:color w:val="000000" w:themeColor="text1"/>
        </w:rPr>
        <w:t xml:space="preserve"> </w:t>
      </w:r>
      <w:r w:rsidR="00DE3854" w:rsidRPr="00CA64BF">
        <w:rPr>
          <w:rFonts w:cstheme="minorHAnsi"/>
          <w:color w:val="000000" w:themeColor="text1"/>
        </w:rPr>
        <w:t xml:space="preserve">Straightaway I have a question, what is amortisation? Have I read about it but </w:t>
      </w:r>
      <w:r w:rsidR="00F564B5" w:rsidRPr="00CA64BF">
        <w:rPr>
          <w:rFonts w:cstheme="minorHAnsi"/>
          <w:color w:val="000000" w:themeColor="text1"/>
        </w:rPr>
        <w:t>do not</w:t>
      </w:r>
      <w:r w:rsidR="00DE3854" w:rsidRPr="00CA64BF">
        <w:rPr>
          <w:rFonts w:cstheme="minorHAnsi"/>
          <w:color w:val="000000" w:themeColor="text1"/>
        </w:rPr>
        <w:t xml:space="preserve"> remember?</w:t>
      </w:r>
      <w:r w:rsidR="00ED369D" w:rsidRPr="00CA64BF">
        <w:rPr>
          <w:rFonts w:cstheme="minorHAnsi"/>
          <w:color w:val="000000" w:themeColor="text1"/>
        </w:rPr>
        <w:t xml:space="preserve"> After some research I discover that amortisation is used for </w:t>
      </w:r>
      <w:r w:rsidR="00F564B5" w:rsidRPr="00CA64BF">
        <w:rPr>
          <w:rFonts w:cstheme="minorHAnsi"/>
          <w:color w:val="000000" w:themeColor="text1"/>
        </w:rPr>
        <w:t>intangible</w:t>
      </w:r>
      <w:r w:rsidR="00ED369D" w:rsidRPr="00CA64BF">
        <w:rPr>
          <w:rFonts w:cstheme="minorHAnsi"/>
          <w:color w:val="000000" w:themeColor="text1"/>
        </w:rPr>
        <w:t xml:space="preserve"> assets whereas depreciation is</w:t>
      </w:r>
      <w:r w:rsidR="00F564B5" w:rsidRPr="00CA64BF">
        <w:rPr>
          <w:rFonts w:cstheme="minorHAnsi"/>
          <w:color w:val="000000" w:themeColor="text1"/>
        </w:rPr>
        <w:t xml:space="preserve"> for tangible assets.</w:t>
      </w:r>
      <w:r w:rsidR="00ED369D" w:rsidRPr="00CA64BF">
        <w:rPr>
          <w:rFonts w:cstheme="minorHAnsi"/>
          <w:color w:val="000000" w:themeColor="text1"/>
        </w:rPr>
        <w:t xml:space="preserve"> </w:t>
      </w:r>
      <w:r w:rsidR="00CA4BA2" w:rsidRPr="00CA64BF">
        <w:rPr>
          <w:rFonts w:cstheme="minorHAnsi"/>
          <w:color w:val="000000" w:themeColor="text1"/>
        </w:rPr>
        <w:t xml:space="preserve">I </w:t>
      </w:r>
      <w:r w:rsidR="007F5F5B" w:rsidRPr="00CA64BF">
        <w:rPr>
          <w:rFonts w:cstheme="minorHAnsi"/>
          <w:color w:val="000000" w:themeColor="text1"/>
        </w:rPr>
        <w:t>have learnt in this unit the intangible is an asset that has no physical presence while tangi</w:t>
      </w:r>
      <w:r w:rsidR="00235675" w:rsidRPr="00CA64BF">
        <w:rPr>
          <w:rFonts w:cstheme="minorHAnsi"/>
          <w:color w:val="000000" w:themeColor="text1"/>
        </w:rPr>
        <w:t xml:space="preserve">ble is an asset </w:t>
      </w:r>
      <w:r w:rsidR="00B632BA" w:rsidRPr="00CA64BF">
        <w:rPr>
          <w:rFonts w:cstheme="minorHAnsi"/>
          <w:color w:val="000000" w:themeColor="text1"/>
        </w:rPr>
        <w:t xml:space="preserve">which can be seen, </w:t>
      </w:r>
      <w:r w:rsidR="00A22412" w:rsidRPr="00CA64BF">
        <w:rPr>
          <w:rFonts w:cstheme="minorHAnsi"/>
          <w:color w:val="000000" w:themeColor="text1"/>
        </w:rPr>
        <w:t>touched,</w:t>
      </w:r>
      <w:r w:rsidR="00B632BA" w:rsidRPr="00CA64BF">
        <w:rPr>
          <w:rFonts w:cstheme="minorHAnsi"/>
          <w:color w:val="000000" w:themeColor="text1"/>
        </w:rPr>
        <w:t xml:space="preserve"> and used.</w:t>
      </w:r>
      <w:r w:rsidR="00A22412" w:rsidRPr="00CA64BF">
        <w:rPr>
          <w:rFonts w:cstheme="minorHAnsi"/>
          <w:color w:val="000000" w:themeColor="text1"/>
        </w:rPr>
        <w:t xml:space="preserve"> </w:t>
      </w:r>
      <w:r w:rsidR="00C239AD" w:rsidRPr="00CA64BF">
        <w:rPr>
          <w:rFonts w:cstheme="minorHAnsi"/>
          <w:color w:val="000000" w:themeColor="text1"/>
        </w:rPr>
        <w:t xml:space="preserve">Below I have created a table that includes the total amount of </w:t>
      </w:r>
      <w:r w:rsidR="00447670" w:rsidRPr="00CA64BF">
        <w:rPr>
          <w:rFonts w:cstheme="minorHAnsi"/>
          <w:color w:val="000000" w:themeColor="text1"/>
        </w:rPr>
        <w:t>depreciation</w:t>
      </w:r>
      <w:r w:rsidR="00C239AD" w:rsidRPr="00CA64BF">
        <w:rPr>
          <w:rFonts w:cstheme="minorHAnsi"/>
          <w:color w:val="000000" w:themeColor="text1"/>
        </w:rPr>
        <w:t xml:space="preserve"> and amor</w:t>
      </w:r>
      <w:r w:rsidR="00447670" w:rsidRPr="00CA64BF">
        <w:rPr>
          <w:rFonts w:cstheme="minorHAnsi"/>
          <w:color w:val="000000" w:themeColor="text1"/>
        </w:rPr>
        <w:t>tis</w:t>
      </w:r>
      <w:r w:rsidR="00C239AD" w:rsidRPr="00CA64BF">
        <w:rPr>
          <w:rFonts w:cstheme="minorHAnsi"/>
          <w:color w:val="000000" w:themeColor="text1"/>
        </w:rPr>
        <w:t>ation and then</w:t>
      </w:r>
      <w:r w:rsidR="00E57730" w:rsidRPr="00CA64BF">
        <w:rPr>
          <w:rFonts w:cstheme="minorHAnsi"/>
          <w:color w:val="000000" w:themeColor="text1"/>
        </w:rPr>
        <w:t xml:space="preserve"> after looking at the financial notes I have been able to add in the separate amounts for depreciation and amor</w:t>
      </w:r>
      <w:r w:rsidR="00447670" w:rsidRPr="00CA64BF">
        <w:rPr>
          <w:rFonts w:cstheme="minorHAnsi"/>
          <w:color w:val="000000" w:themeColor="text1"/>
        </w:rPr>
        <w:t>tisation.</w:t>
      </w:r>
    </w:p>
    <w:tbl>
      <w:tblPr>
        <w:tblStyle w:val="TableGrid"/>
        <w:tblW w:w="0" w:type="auto"/>
        <w:tblInd w:w="903" w:type="dxa"/>
        <w:tblLook w:val="04A0" w:firstRow="1" w:lastRow="0" w:firstColumn="1" w:lastColumn="0" w:noHBand="0" w:noVBand="1"/>
      </w:tblPr>
      <w:tblGrid>
        <w:gridCol w:w="1555"/>
        <w:gridCol w:w="1984"/>
        <w:gridCol w:w="2268"/>
        <w:gridCol w:w="2126"/>
      </w:tblGrid>
      <w:tr w:rsidR="00447670" w:rsidRPr="00CA64BF" w14:paraId="5CCAEC22" w14:textId="77777777" w:rsidTr="00E0400E">
        <w:tc>
          <w:tcPr>
            <w:tcW w:w="1555" w:type="dxa"/>
            <w:shd w:val="clear" w:color="auto" w:fill="D5DCE4" w:themeFill="text2" w:themeFillTint="33"/>
          </w:tcPr>
          <w:p w14:paraId="4F6AEE81" w14:textId="791DB270" w:rsidR="00447670" w:rsidRPr="00CA64BF" w:rsidRDefault="00447670" w:rsidP="005C4EFF">
            <w:pPr>
              <w:spacing w:line="276" w:lineRule="auto"/>
              <w:rPr>
                <w:rFonts w:cstheme="minorHAnsi"/>
                <w:color w:val="000000" w:themeColor="text1"/>
              </w:rPr>
            </w:pPr>
            <w:r w:rsidRPr="00CA64BF">
              <w:rPr>
                <w:rFonts w:cstheme="minorHAnsi"/>
                <w:color w:val="000000" w:themeColor="text1"/>
              </w:rPr>
              <w:t>Year</w:t>
            </w:r>
          </w:p>
        </w:tc>
        <w:tc>
          <w:tcPr>
            <w:tcW w:w="1984" w:type="dxa"/>
            <w:shd w:val="clear" w:color="auto" w:fill="D5DCE4" w:themeFill="text2" w:themeFillTint="33"/>
          </w:tcPr>
          <w:p w14:paraId="6B151DC6" w14:textId="7B905D38" w:rsidR="00447670" w:rsidRPr="00CA64BF" w:rsidRDefault="00447670" w:rsidP="005C4EFF">
            <w:pPr>
              <w:spacing w:line="276" w:lineRule="auto"/>
              <w:rPr>
                <w:rFonts w:cstheme="minorHAnsi"/>
                <w:color w:val="000000" w:themeColor="text1"/>
              </w:rPr>
            </w:pPr>
            <w:r w:rsidRPr="00CA64BF">
              <w:rPr>
                <w:rFonts w:cstheme="minorHAnsi"/>
                <w:color w:val="000000" w:themeColor="text1"/>
              </w:rPr>
              <w:t>Total</w:t>
            </w:r>
            <w:r w:rsidR="00DD708B" w:rsidRPr="00CA64BF">
              <w:rPr>
                <w:rFonts w:cstheme="minorHAnsi"/>
                <w:color w:val="000000" w:themeColor="text1"/>
              </w:rPr>
              <w:t xml:space="preserve"> ($mill)</w:t>
            </w:r>
          </w:p>
        </w:tc>
        <w:tc>
          <w:tcPr>
            <w:tcW w:w="2268" w:type="dxa"/>
            <w:shd w:val="clear" w:color="auto" w:fill="D5DCE4" w:themeFill="text2" w:themeFillTint="33"/>
          </w:tcPr>
          <w:p w14:paraId="544C986A" w14:textId="3BF3B853" w:rsidR="00447670" w:rsidRPr="00CA64BF" w:rsidRDefault="00447670" w:rsidP="005C4EFF">
            <w:pPr>
              <w:spacing w:line="276" w:lineRule="auto"/>
              <w:rPr>
                <w:rFonts w:cstheme="minorHAnsi"/>
                <w:color w:val="000000" w:themeColor="text1"/>
              </w:rPr>
            </w:pPr>
            <w:r w:rsidRPr="00CA64BF">
              <w:rPr>
                <w:rFonts w:cstheme="minorHAnsi"/>
                <w:color w:val="000000" w:themeColor="text1"/>
              </w:rPr>
              <w:t>Depreciation</w:t>
            </w:r>
            <w:r w:rsidR="00DD708B" w:rsidRPr="00CA64BF">
              <w:rPr>
                <w:rFonts w:cstheme="minorHAnsi"/>
                <w:color w:val="000000" w:themeColor="text1"/>
              </w:rPr>
              <w:t xml:space="preserve"> ($mill)</w:t>
            </w:r>
          </w:p>
        </w:tc>
        <w:tc>
          <w:tcPr>
            <w:tcW w:w="2126" w:type="dxa"/>
            <w:shd w:val="clear" w:color="auto" w:fill="D5DCE4" w:themeFill="text2" w:themeFillTint="33"/>
          </w:tcPr>
          <w:p w14:paraId="197FF446" w14:textId="3E40185F" w:rsidR="00447670" w:rsidRPr="00CA64BF" w:rsidRDefault="00447670" w:rsidP="005C4EFF">
            <w:pPr>
              <w:spacing w:line="276" w:lineRule="auto"/>
              <w:rPr>
                <w:rFonts w:cstheme="minorHAnsi"/>
                <w:color w:val="000000" w:themeColor="text1"/>
              </w:rPr>
            </w:pPr>
            <w:r w:rsidRPr="00CA64BF">
              <w:rPr>
                <w:rFonts w:cstheme="minorHAnsi"/>
                <w:color w:val="000000" w:themeColor="text1"/>
              </w:rPr>
              <w:t>Amortisation</w:t>
            </w:r>
            <w:r w:rsidR="00DD708B" w:rsidRPr="00CA64BF">
              <w:rPr>
                <w:rFonts w:cstheme="minorHAnsi"/>
                <w:color w:val="000000" w:themeColor="text1"/>
              </w:rPr>
              <w:t xml:space="preserve"> ($mill)</w:t>
            </w:r>
          </w:p>
        </w:tc>
      </w:tr>
      <w:tr w:rsidR="00447670" w:rsidRPr="00CA64BF" w14:paraId="555D245D" w14:textId="77777777" w:rsidTr="002A3229">
        <w:tc>
          <w:tcPr>
            <w:tcW w:w="1555" w:type="dxa"/>
          </w:tcPr>
          <w:p w14:paraId="6FD1B1DC" w14:textId="4519ECEF" w:rsidR="00447670" w:rsidRPr="00CA64BF" w:rsidRDefault="00447670" w:rsidP="005C4EFF">
            <w:pPr>
              <w:spacing w:line="276" w:lineRule="auto"/>
              <w:rPr>
                <w:rFonts w:cstheme="minorHAnsi"/>
                <w:color w:val="000000" w:themeColor="text1"/>
              </w:rPr>
            </w:pPr>
            <w:r w:rsidRPr="00CA64BF">
              <w:rPr>
                <w:rFonts w:cstheme="minorHAnsi"/>
                <w:color w:val="000000" w:themeColor="text1"/>
              </w:rPr>
              <w:t>2016</w:t>
            </w:r>
          </w:p>
        </w:tc>
        <w:tc>
          <w:tcPr>
            <w:tcW w:w="1984" w:type="dxa"/>
          </w:tcPr>
          <w:p w14:paraId="61D71DDA" w14:textId="527CB5C3" w:rsidR="00447670" w:rsidRPr="00CA64BF" w:rsidRDefault="00DD708B" w:rsidP="005C4EFF">
            <w:pPr>
              <w:spacing w:line="276" w:lineRule="auto"/>
              <w:rPr>
                <w:rFonts w:cstheme="minorHAnsi"/>
                <w:color w:val="000000" w:themeColor="text1"/>
              </w:rPr>
            </w:pPr>
            <w:r w:rsidRPr="00CA64BF">
              <w:rPr>
                <w:rFonts w:cstheme="minorHAnsi"/>
                <w:color w:val="000000" w:themeColor="text1"/>
              </w:rPr>
              <w:t>-244.5</w:t>
            </w:r>
          </w:p>
        </w:tc>
        <w:tc>
          <w:tcPr>
            <w:tcW w:w="2268" w:type="dxa"/>
          </w:tcPr>
          <w:p w14:paraId="5AA13922" w14:textId="6F2298D9" w:rsidR="00447670" w:rsidRPr="00CA64BF" w:rsidRDefault="00506EE5" w:rsidP="005C4EFF">
            <w:pPr>
              <w:spacing w:line="276" w:lineRule="auto"/>
              <w:rPr>
                <w:rFonts w:cstheme="minorHAnsi"/>
                <w:color w:val="000000" w:themeColor="text1"/>
              </w:rPr>
            </w:pPr>
            <w:r w:rsidRPr="00CA64BF">
              <w:rPr>
                <w:rFonts w:cstheme="minorHAnsi"/>
                <w:color w:val="000000" w:themeColor="text1"/>
              </w:rPr>
              <w:t>-218.8</w:t>
            </w:r>
          </w:p>
        </w:tc>
        <w:tc>
          <w:tcPr>
            <w:tcW w:w="2126" w:type="dxa"/>
          </w:tcPr>
          <w:p w14:paraId="7619C310" w14:textId="5FBB74D5" w:rsidR="00447670" w:rsidRPr="00CA64BF" w:rsidRDefault="00506EE5" w:rsidP="005C4EFF">
            <w:pPr>
              <w:spacing w:line="276" w:lineRule="auto"/>
              <w:rPr>
                <w:rFonts w:cstheme="minorHAnsi"/>
                <w:color w:val="000000" w:themeColor="text1"/>
              </w:rPr>
            </w:pPr>
            <w:r w:rsidRPr="00CA64BF">
              <w:rPr>
                <w:rFonts w:cstheme="minorHAnsi"/>
                <w:color w:val="000000" w:themeColor="text1"/>
              </w:rPr>
              <w:t>-25.7</w:t>
            </w:r>
          </w:p>
        </w:tc>
      </w:tr>
      <w:tr w:rsidR="00447670" w:rsidRPr="00CA64BF" w14:paraId="596952B6" w14:textId="77777777" w:rsidTr="002A3229">
        <w:tc>
          <w:tcPr>
            <w:tcW w:w="1555" w:type="dxa"/>
          </w:tcPr>
          <w:p w14:paraId="7148DED2" w14:textId="1C2FC81D" w:rsidR="00447670" w:rsidRPr="00CA64BF" w:rsidRDefault="00447670" w:rsidP="005C4EFF">
            <w:pPr>
              <w:spacing w:line="276" w:lineRule="auto"/>
              <w:rPr>
                <w:rFonts w:cstheme="minorHAnsi"/>
                <w:color w:val="000000" w:themeColor="text1"/>
              </w:rPr>
            </w:pPr>
            <w:r w:rsidRPr="00CA64BF">
              <w:rPr>
                <w:rFonts w:cstheme="minorHAnsi"/>
                <w:color w:val="000000" w:themeColor="text1"/>
              </w:rPr>
              <w:t>2017</w:t>
            </w:r>
          </w:p>
        </w:tc>
        <w:tc>
          <w:tcPr>
            <w:tcW w:w="1984" w:type="dxa"/>
          </w:tcPr>
          <w:p w14:paraId="57F8DD4C" w14:textId="411CF06B" w:rsidR="00447670" w:rsidRPr="00CA64BF" w:rsidRDefault="00506EE5" w:rsidP="005C4EFF">
            <w:pPr>
              <w:spacing w:line="276" w:lineRule="auto"/>
              <w:rPr>
                <w:rFonts w:cstheme="minorHAnsi"/>
                <w:color w:val="000000" w:themeColor="text1"/>
              </w:rPr>
            </w:pPr>
            <w:r w:rsidRPr="00CA64BF">
              <w:rPr>
                <w:rFonts w:cstheme="minorHAnsi"/>
                <w:color w:val="000000" w:themeColor="text1"/>
              </w:rPr>
              <w:t>-273.3</w:t>
            </w:r>
          </w:p>
        </w:tc>
        <w:tc>
          <w:tcPr>
            <w:tcW w:w="2268" w:type="dxa"/>
          </w:tcPr>
          <w:p w14:paraId="139912BB" w14:textId="5612837E" w:rsidR="00447670" w:rsidRPr="00CA64BF" w:rsidRDefault="00506EE5" w:rsidP="005C4EFF">
            <w:pPr>
              <w:spacing w:line="276" w:lineRule="auto"/>
              <w:rPr>
                <w:rFonts w:cstheme="minorHAnsi"/>
                <w:color w:val="000000" w:themeColor="text1"/>
              </w:rPr>
            </w:pPr>
            <w:r w:rsidRPr="00CA64BF">
              <w:rPr>
                <w:rFonts w:cstheme="minorHAnsi"/>
                <w:color w:val="000000" w:themeColor="text1"/>
              </w:rPr>
              <w:t>-249.6</w:t>
            </w:r>
          </w:p>
        </w:tc>
        <w:tc>
          <w:tcPr>
            <w:tcW w:w="2126" w:type="dxa"/>
          </w:tcPr>
          <w:p w14:paraId="72704DE6" w14:textId="1FBA49C8" w:rsidR="00447670" w:rsidRPr="00CA64BF" w:rsidRDefault="00506EE5" w:rsidP="005C4EFF">
            <w:pPr>
              <w:spacing w:line="276" w:lineRule="auto"/>
              <w:rPr>
                <w:rFonts w:cstheme="minorHAnsi"/>
                <w:color w:val="000000" w:themeColor="text1"/>
              </w:rPr>
            </w:pPr>
            <w:r w:rsidRPr="00CA64BF">
              <w:rPr>
                <w:rFonts w:cstheme="minorHAnsi"/>
                <w:color w:val="000000" w:themeColor="text1"/>
              </w:rPr>
              <w:t>-23.7</w:t>
            </w:r>
          </w:p>
        </w:tc>
      </w:tr>
      <w:tr w:rsidR="00447670" w:rsidRPr="00CA64BF" w14:paraId="59AEB085" w14:textId="77777777" w:rsidTr="002A3229">
        <w:tc>
          <w:tcPr>
            <w:tcW w:w="1555" w:type="dxa"/>
          </w:tcPr>
          <w:p w14:paraId="3896E829" w14:textId="7D13CFD7" w:rsidR="00447670" w:rsidRPr="00CA64BF" w:rsidRDefault="00447670" w:rsidP="005C4EFF">
            <w:pPr>
              <w:spacing w:line="276" w:lineRule="auto"/>
              <w:rPr>
                <w:rFonts w:cstheme="minorHAnsi"/>
                <w:color w:val="000000" w:themeColor="text1"/>
              </w:rPr>
            </w:pPr>
            <w:r w:rsidRPr="00CA64BF">
              <w:rPr>
                <w:rFonts w:cstheme="minorHAnsi"/>
                <w:color w:val="000000" w:themeColor="text1"/>
              </w:rPr>
              <w:t>2018</w:t>
            </w:r>
          </w:p>
        </w:tc>
        <w:tc>
          <w:tcPr>
            <w:tcW w:w="1984" w:type="dxa"/>
          </w:tcPr>
          <w:p w14:paraId="575F1600" w14:textId="776FFD41" w:rsidR="00447670" w:rsidRPr="00CA64BF" w:rsidRDefault="00506EE5" w:rsidP="005C4EFF">
            <w:pPr>
              <w:spacing w:line="276" w:lineRule="auto"/>
              <w:rPr>
                <w:rFonts w:cstheme="minorHAnsi"/>
                <w:color w:val="000000" w:themeColor="text1"/>
              </w:rPr>
            </w:pPr>
            <w:r w:rsidRPr="00CA64BF">
              <w:rPr>
                <w:rFonts w:cstheme="minorHAnsi"/>
                <w:color w:val="000000" w:themeColor="text1"/>
              </w:rPr>
              <w:t>-294.3</w:t>
            </w:r>
          </w:p>
        </w:tc>
        <w:tc>
          <w:tcPr>
            <w:tcW w:w="2268" w:type="dxa"/>
          </w:tcPr>
          <w:p w14:paraId="105530C8" w14:textId="123B394F" w:rsidR="00447670" w:rsidRPr="00CA64BF" w:rsidRDefault="00506EE5" w:rsidP="005C4EFF">
            <w:pPr>
              <w:spacing w:line="276" w:lineRule="auto"/>
              <w:rPr>
                <w:rFonts w:cstheme="minorHAnsi"/>
                <w:color w:val="000000" w:themeColor="text1"/>
              </w:rPr>
            </w:pPr>
            <w:r w:rsidRPr="00CA64BF">
              <w:rPr>
                <w:rFonts w:cstheme="minorHAnsi"/>
                <w:color w:val="000000" w:themeColor="text1"/>
              </w:rPr>
              <w:t>-271.5</w:t>
            </w:r>
          </w:p>
        </w:tc>
        <w:tc>
          <w:tcPr>
            <w:tcW w:w="2126" w:type="dxa"/>
          </w:tcPr>
          <w:p w14:paraId="2F3D31DD" w14:textId="33CB76E0" w:rsidR="00447670" w:rsidRPr="00CA64BF" w:rsidRDefault="00506EE5" w:rsidP="005C4EFF">
            <w:pPr>
              <w:spacing w:line="276" w:lineRule="auto"/>
              <w:rPr>
                <w:rFonts w:cstheme="minorHAnsi"/>
                <w:color w:val="000000" w:themeColor="text1"/>
              </w:rPr>
            </w:pPr>
            <w:r w:rsidRPr="00CA64BF">
              <w:rPr>
                <w:rFonts w:cstheme="minorHAnsi"/>
                <w:color w:val="000000" w:themeColor="text1"/>
              </w:rPr>
              <w:t>-22.8</w:t>
            </w:r>
          </w:p>
        </w:tc>
      </w:tr>
      <w:tr w:rsidR="00447670" w:rsidRPr="00CA64BF" w14:paraId="3E8BC359" w14:textId="77777777" w:rsidTr="002A3229">
        <w:tc>
          <w:tcPr>
            <w:tcW w:w="1555" w:type="dxa"/>
          </w:tcPr>
          <w:p w14:paraId="1DB6B1DD" w14:textId="208A1D3E" w:rsidR="00447670" w:rsidRPr="00CA64BF" w:rsidRDefault="00447670" w:rsidP="005C4EFF">
            <w:pPr>
              <w:spacing w:line="276" w:lineRule="auto"/>
              <w:rPr>
                <w:rFonts w:cstheme="minorHAnsi"/>
                <w:color w:val="000000" w:themeColor="text1"/>
              </w:rPr>
            </w:pPr>
            <w:r w:rsidRPr="00CA64BF">
              <w:rPr>
                <w:rFonts w:cstheme="minorHAnsi"/>
                <w:color w:val="000000" w:themeColor="text1"/>
              </w:rPr>
              <w:t>2019</w:t>
            </w:r>
          </w:p>
        </w:tc>
        <w:tc>
          <w:tcPr>
            <w:tcW w:w="1984" w:type="dxa"/>
          </w:tcPr>
          <w:p w14:paraId="7884B3C1" w14:textId="1D9C7AD4" w:rsidR="00447670" w:rsidRPr="00CA64BF" w:rsidRDefault="00506EE5" w:rsidP="005C4EFF">
            <w:pPr>
              <w:spacing w:line="276" w:lineRule="auto"/>
              <w:rPr>
                <w:rFonts w:cstheme="minorHAnsi"/>
                <w:color w:val="000000" w:themeColor="text1"/>
              </w:rPr>
            </w:pPr>
            <w:r w:rsidRPr="00CA64BF">
              <w:rPr>
                <w:rFonts w:cstheme="minorHAnsi"/>
                <w:color w:val="000000" w:themeColor="text1"/>
              </w:rPr>
              <w:t>-301.6</w:t>
            </w:r>
          </w:p>
        </w:tc>
        <w:tc>
          <w:tcPr>
            <w:tcW w:w="2268" w:type="dxa"/>
          </w:tcPr>
          <w:p w14:paraId="04D23312" w14:textId="5F3A9854" w:rsidR="00447670" w:rsidRPr="00CA64BF" w:rsidRDefault="00506EE5" w:rsidP="005C4EFF">
            <w:pPr>
              <w:spacing w:line="276" w:lineRule="auto"/>
              <w:rPr>
                <w:rFonts w:cstheme="minorHAnsi"/>
                <w:color w:val="000000" w:themeColor="text1"/>
              </w:rPr>
            </w:pPr>
            <w:r w:rsidRPr="00CA64BF">
              <w:rPr>
                <w:rFonts w:cstheme="minorHAnsi"/>
                <w:color w:val="000000" w:themeColor="text1"/>
              </w:rPr>
              <w:t>-277.9</w:t>
            </w:r>
          </w:p>
        </w:tc>
        <w:tc>
          <w:tcPr>
            <w:tcW w:w="2126" w:type="dxa"/>
          </w:tcPr>
          <w:p w14:paraId="0EFDED78" w14:textId="76A85B82" w:rsidR="00447670" w:rsidRPr="00CA64BF" w:rsidRDefault="00506EE5" w:rsidP="005C4EFF">
            <w:pPr>
              <w:spacing w:line="276" w:lineRule="auto"/>
              <w:rPr>
                <w:rFonts w:cstheme="minorHAnsi"/>
                <w:color w:val="000000" w:themeColor="text1"/>
              </w:rPr>
            </w:pPr>
            <w:r w:rsidRPr="00CA64BF">
              <w:rPr>
                <w:rFonts w:cstheme="minorHAnsi"/>
                <w:color w:val="000000" w:themeColor="text1"/>
              </w:rPr>
              <w:t>-23.7</w:t>
            </w:r>
          </w:p>
        </w:tc>
      </w:tr>
    </w:tbl>
    <w:p w14:paraId="704D964E" w14:textId="3599D334" w:rsidR="00447670" w:rsidRPr="00CA64BF" w:rsidRDefault="00447670" w:rsidP="005C4EFF">
      <w:pPr>
        <w:spacing w:line="276" w:lineRule="auto"/>
        <w:rPr>
          <w:rFonts w:cstheme="minorHAnsi"/>
          <w:color w:val="000000" w:themeColor="text1"/>
        </w:rPr>
      </w:pPr>
    </w:p>
    <w:p w14:paraId="694835C6" w14:textId="31DF0727" w:rsidR="002A3229" w:rsidRPr="00CA64BF" w:rsidRDefault="002A3229" w:rsidP="005C4EFF">
      <w:pPr>
        <w:spacing w:line="276" w:lineRule="auto"/>
        <w:rPr>
          <w:rFonts w:cstheme="minorHAnsi"/>
          <w:color w:val="000000" w:themeColor="text1"/>
        </w:rPr>
      </w:pPr>
      <w:r w:rsidRPr="00CA64BF">
        <w:rPr>
          <w:rFonts w:cstheme="minorHAnsi"/>
          <w:color w:val="000000" w:themeColor="text1"/>
        </w:rPr>
        <w:t xml:space="preserve">After looking at the balance sheet for IPL I saw that property, plant and equipment </w:t>
      </w:r>
      <w:r w:rsidR="001A10A3" w:rsidRPr="00CA64BF">
        <w:rPr>
          <w:rFonts w:cstheme="minorHAnsi"/>
          <w:color w:val="000000" w:themeColor="text1"/>
        </w:rPr>
        <w:t xml:space="preserve">is included as a heading and I looked at the notes again to discover the depreciation and amortisation are further spilt up under different sub-headings. I was surprised that they are </w:t>
      </w:r>
      <w:r w:rsidR="002A5623" w:rsidRPr="00CA64BF">
        <w:rPr>
          <w:rFonts w:cstheme="minorHAnsi"/>
          <w:color w:val="000000" w:themeColor="text1"/>
        </w:rPr>
        <w:t xml:space="preserve">multiple notes that all mention depreciation and amortisation but in slightly different ways and with slightly different information. Each with its own purpose </w:t>
      </w:r>
      <w:r w:rsidR="00931B82" w:rsidRPr="00CA64BF">
        <w:rPr>
          <w:rFonts w:cstheme="minorHAnsi"/>
          <w:color w:val="000000" w:themeColor="text1"/>
        </w:rPr>
        <w:t xml:space="preserve">I suppose. </w:t>
      </w:r>
      <w:r w:rsidR="00130939" w:rsidRPr="00CA64BF">
        <w:rPr>
          <w:rFonts w:cstheme="minorHAnsi"/>
          <w:color w:val="000000" w:themeColor="text1"/>
        </w:rPr>
        <w:t>The table below shows the amount of property, plant and equipment compared with the depreciation and amortisation</w:t>
      </w:r>
      <w:r w:rsidR="009549F3" w:rsidRPr="00CA64BF">
        <w:rPr>
          <w:rFonts w:cstheme="minorHAnsi"/>
          <w:color w:val="000000" w:themeColor="text1"/>
        </w:rPr>
        <w:t xml:space="preserve"> totals I found in the financial notes</w:t>
      </w:r>
      <w:r w:rsidR="00B72F7F" w:rsidRPr="00CA64BF">
        <w:rPr>
          <w:rFonts w:cstheme="minorHAnsi"/>
          <w:color w:val="000000" w:themeColor="text1"/>
        </w:rPr>
        <w:t>.</w:t>
      </w:r>
    </w:p>
    <w:p w14:paraId="6907FF9D" w14:textId="6C92D83A" w:rsidR="00E7289D" w:rsidRPr="00CA64BF" w:rsidRDefault="009C0B11" w:rsidP="005C4EFF">
      <w:pPr>
        <w:spacing w:line="276" w:lineRule="auto"/>
        <w:rPr>
          <w:rFonts w:cstheme="minorHAnsi"/>
          <w:color w:val="000000" w:themeColor="text1"/>
          <w:u w:val="single"/>
        </w:rPr>
      </w:pPr>
      <w:r w:rsidRPr="00CA64BF">
        <w:rPr>
          <w:rFonts w:cstheme="minorHAnsi"/>
          <w:color w:val="000000" w:themeColor="text1"/>
          <w:u w:val="single"/>
        </w:rPr>
        <w:t xml:space="preserve">Non- Current Assets - </w:t>
      </w:r>
      <w:r w:rsidR="00E7289D" w:rsidRPr="00CA64BF">
        <w:rPr>
          <w:rFonts w:cstheme="minorHAnsi"/>
          <w:color w:val="000000" w:themeColor="text1"/>
          <w:u w:val="single"/>
        </w:rPr>
        <w:t>Property, Plant and</w:t>
      </w:r>
      <w:r w:rsidR="00327B1F" w:rsidRPr="00CA64BF">
        <w:rPr>
          <w:rFonts w:cstheme="minorHAnsi"/>
          <w:color w:val="000000" w:themeColor="text1"/>
          <w:u w:val="single"/>
        </w:rPr>
        <w:t xml:space="preserve"> Equipment</w:t>
      </w:r>
    </w:p>
    <w:tbl>
      <w:tblPr>
        <w:tblStyle w:val="TableGrid"/>
        <w:tblW w:w="0" w:type="auto"/>
        <w:tblLook w:val="04A0" w:firstRow="1" w:lastRow="0" w:firstColumn="1" w:lastColumn="0" w:noHBand="0" w:noVBand="1"/>
      </w:tblPr>
      <w:tblGrid>
        <w:gridCol w:w="1129"/>
        <w:gridCol w:w="1701"/>
        <w:gridCol w:w="4536"/>
        <w:gridCol w:w="2268"/>
      </w:tblGrid>
      <w:tr w:rsidR="00327B1F" w:rsidRPr="00CA64BF" w14:paraId="6021328C" w14:textId="77777777" w:rsidTr="00F16D4A">
        <w:tc>
          <w:tcPr>
            <w:tcW w:w="1129" w:type="dxa"/>
            <w:shd w:val="clear" w:color="auto" w:fill="D5DCE4" w:themeFill="text2" w:themeFillTint="33"/>
          </w:tcPr>
          <w:p w14:paraId="73F9436F" w14:textId="77777777" w:rsidR="00327B1F" w:rsidRPr="00CA64BF" w:rsidRDefault="00327B1F" w:rsidP="00E27A91">
            <w:pPr>
              <w:spacing w:line="276" w:lineRule="auto"/>
              <w:rPr>
                <w:rFonts w:cstheme="minorHAnsi"/>
                <w:color w:val="000000" w:themeColor="text1"/>
              </w:rPr>
            </w:pPr>
            <w:r w:rsidRPr="00CA64BF">
              <w:rPr>
                <w:rFonts w:cstheme="minorHAnsi"/>
                <w:color w:val="000000" w:themeColor="text1"/>
              </w:rPr>
              <w:t>Date</w:t>
            </w:r>
          </w:p>
        </w:tc>
        <w:tc>
          <w:tcPr>
            <w:tcW w:w="1701" w:type="dxa"/>
            <w:shd w:val="clear" w:color="auto" w:fill="D5DCE4" w:themeFill="text2" w:themeFillTint="33"/>
          </w:tcPr>
          <w:p w14:paraId="3C9CE9CB" w14:textId="56E64F40" w:rsidR="00327B1F" w:rsidRPr="00CA64BF" w:rsidRDefault="00F16D4A" w:rsidP="00E27A91">
            <w:pPr>
              <w:spacing w:line="276" w:lineRule="auto"/>
              <w:rPr>
                <w:rFonts w:cstheme="minorHAnsi"/>
                <w:color w:val="000000" w:themeColor="text1"/>
              </w:rPr>
            </w:pPr>
            <w:r w:rsidRPr="00CA64BF">
              <w:rPr>
                <w:rFonts w:cstheme="minorHAnsi"/>
                <w:color w:val="000000" w:themeColor="text1"/>
              </w:rPr>
              <w:t>Total PPE (</w:t>
            </w:r>
            <w:r w:rsidR="00305939" w:rsidRPr="00CA64BF">
              <w:rPr>
                <w:rFonts w:cstheme="minorHAnsi"/>
                <w:color w:val="000000" w:themeColor="text1"/>
              </w:rPr>
              <w:t>$mill)</w:t>
            </w:r>
          </w:p>
        </w:tc>
        <w:tc>
          <w:tcPr>
            <w:tcW w:w="4536" w:type="dxa"/>
            <w:shd w:val="clear" w:color="auto" w:fill="D5DCE4" w:themeFill="text2" w:themeFillTint="33"/>
          </w:tcPr>
          <w:p w14:paraId="6AC1DCF2" w14:textId="06EA1E07" w:rsidR="00327B1F" w:rsidRPr="00CA64BF" w:rsidRDefault="00F16D4A" w:rsidP="00E27A91">
            <w:pPr>
              <w:spacing w:line="276" w:lineRule="auto"/>
              <w:rPr>
                <w:rFonts w:cstheme="minorHAnsi"/>
                <w:color w:val="000000" w:themeColor="text1"/>
              </w:rPr>
            </w:pPr>
            <w:r w:rsidRPr="00CA64BF">
              <w:rPr>
                <w:rFonts w:cstheme="minorHAnsi"/>
                <w:color w:val="000000" w:themeColor="text1"/>
              </w:rPr>
              <w:t>Total Depreciation and Amortisation ($mill)</w:t>
            </w:r>
          </w:p>
        </w:tc>
        <w:tc>
          <w:tcPr>
            <w:tcW w:w="2268" w:type="dxa"/>
            <w:shd w:val="clear" w:color="auto" w:fill="D5DCE4" w:themeFill="text2" w:themeFillTint="33"/>
          </w:tcPr>
          <w:p w14:paraId="2A4625B4" w14:textId="746BD104" w:rsidR="00327B1F" w:rsidRPr="00CA64BF" w:rsidRDefault="00DD18A9" w:rsidP="00E27A91">
            <w:pPr>
              <w:spacing w:line="276" w:lineRule="auto"/>
              <w:rPr>
                <w:rFonts w:cstheme="minorHAnsi"/>
                <w:color w:val="FF0000"/>
              </w:rPr>
            </w:pPr>
            <w:r w:rsidRPr="00CA64BF">
              <w:rPr>
                <w:rFonts w:cstheme="minorHAnsi"/>
                <w:color w:val="FF0000"/>
              </w:rPr>
              <w:t>%</w:t>
            </w:r>
            <w:r w:rsidR="0003134A" w:rsidRPr="00CA64BF">
              <w:rPr>
                <w:rFonts w:cstheme="minorHAnsi"/>
                <w:color w:val="FF0000"/>
              </w:rPr>
              <w:t xml:space="preserve"> Depreciation and Amortisation in PPE</w:t>
            </w:r>
          </w:p>
        </w:tc>
      </w:tr>
      <w:tr w:rsidR="008F2989" w:rsidRPr="00CA64BF" w14:paraId="555E2F98" w14:textId="77777777" w:rsidTr="00F16D4A">
        <w:tc>
          <w:tcPr>
            <w:tcW w:w="1129" w:type="dxa"/>
          </w:tcPr>
          <w:p w14:paraId="749CFBA0" w14:textId="77777777" w:rsidR="008F2989" w:rsidRPr="00CA64BF" w:rsidRDefault="008F2989" w:rsidP="008F2989">
            <w:pPr>
              <w:spacing w:line="276" w:lineRule="auto"/>
              <w:rPr>
                <w:rFonts w:cstheme="minorHAnsi"/>
                <w:color w:val="000000" w:themeColor="text1"/>
              </w:rPr>
            </w:pPr>
            <w:r w:rsidRPr="00CA64BF">
              <w:rPr>
                <w:rFonts w:cstheme="minorHAnsi"/>
                <w:color w:val="000000" w:themeColor="text1"/>
              </w:rPr>
              <w:t>2016</w:t>
            </w:r>
          </w:p>
        </w:tc>
        <w:tc>
          <w:tcPr>
            <w:tcW w:w="1701" w:type="dxa"/>
          </w:tcPr>
          <w:p w14:paraId="456E1000" w14:textId="686EF8F1" w:rsidR="008F2989" w:rsidRPr="00CA64BF" w:rsidRDefault="008F2989" w:rsidP="008F2989">
            <w:pPr>
              <w:spacing w:line="276" w:lineRule="auto"/>
              <w:rPr>
                <w:rFonts w:cstheme="minorHAnsi"/>
                <w:color w:val="000000" w:themeColor="text1"/>
              </w:rPr>
            </w:pPr>
            <w:r w:rsidRPr="00CA64BF">
              <w:rPr>
                <w:rFonts w:cstheme="minorHAnsi"/>
                <w:color w:val="000000" w:themeColor="text1"/>
              </w:rPr>
              <w:t>3892.7</w:t>
            </w:r>
          </w:p>
        </w:tc>
        <w:tc>
          <w:tcPr>
            <w:tcW w:w="4536" w:type="dxa"/>
          </w:tcPr>
          <w:p w14:paraId="2A68B8FA" w14:textId="6E6791CE" w:rsidR="008F2989" w:rsidRPr="00CA64BF" w:rsidRDefault="008F2989" w:rsidP="008F2989">
            <w:pPr>
              <w:spacing w:line="276" w:lineRule="auto"/>
              <w:rPr>
                <w:rFonts w:cstheme="minorHAnsi"/>
                <w:color w:val="000000" w:themeColor="text1"/>
              </w:rPr>
            </w:pPr>
            <w:r w:rsidRPr="00CA64BF">
              <w:rPr>
                <w:rFonts w:cstheme="minorHAnsi"/>
                <w:color w:val="000000" w:themeColor="text1"/>
              </w:rPr>
              <w:t>-244.5</w:t>
            </w:r>
          </w:p>
        </w:tc>
        <w:tc>
          <w:tcPr>
            <w:tcW w:w="2268" w:type="dxa"/>
          </w:tcPr>
          <w:p w14:paraId="0E8D14A8" w14:textId="744184B0" w:rsidR="008F2989" w:rsidRPr="00CA64BF" w:rsidRDefault="0078179B" w:rsidP="008F2989">
            <w:pPr>
              <w:spacing w:line="276" w:lineRule="auto"/>
              <w:rPr>
                <w:rFonts w:cstheme="minorHAnsi"/>
                <w:color w:val="FF0000"/>
              </w:rPr>
            </w:pPr>
            <w:r w:rsidRPr="00CA64BF">
              <w:rPr>
                <w:rFonts w:cstheme="minorHAnsi"/>
                <w:color w:val="FF0000"/>
              </w:rPr>
              <w:t>15.92</w:t>
            </w:r>
          </w:p>
        </w:tc>
      </w:tr>
      <w:tr w:rsidR="008F2989" w:rsidRPr="00CA64BF" w14:paraId="35CDE783" w14:textId="77777777" w:rsidTr="00F16D4A">
        <w:tc>
          <w:tcPr>
            <w:tcW w:w="1129" w:type="dxa"/>
          </w:tcPr>
          <w:p w14:paraId="1954CDC3" w14:textId="77777777" w:rsidR="008F2989" w:rsidRPr="00CA64BF" w:rsidRDefault="008F2989" w:rsidP="008F2989">
            <w:pPr>
              <w:spacing w:line="276" w:lineRule="auto"/>
              <w:rPr>
                <w:rFonts w:cstheme="minorHAnsi"/>
                <w:color w:val="000000" w:themeColor="text1"/>
              </w:rPr>
            </w:pPr>
            <w:r w:rsidRPr="00CA64BF">
              <w:rPr>
                <w:rFonts w:cstheme="minorHAnsi"/>
                <w:color w:val="000000" w:themeColor="text1"/>
              </w:rPr>
              <w:t>2017</w:t>
            </w:r>
          </w:p>
        </w:tc>
        <w:tc>
          <w:tcPr>
            <w:tcW w:w="1701" w:type="dxa"/>
          </w:tcPr>
          <w:p w14:paraId="656668C3" w14:textId="2AC7DB66" w:rsidR="008F2989" w:rsidRPr="00CA64BF" w:rsidRDefault="008F2989" w:rsidP="008F2989">
            <w:pPr>
              <w:spacing w:line="276" w:lineRule="auto"/>
              <w:rPr>
                <w:rFonts w:cstheme="minorHAnsi"/>
                <w:color w:val="000000" w:themeColor="text1"/>
              </w:rPr>
            </w:pPr>
            <w:r w:rsidRPr="00CA64BF">
              <w:rPr>
                <w:rFonts w:cstheme="minorHAnsi"/>
                <w:color w:val="000000" w:themeColor="text1"/>
              </w:rPr>
              <w:t>3854.8</w:t>
            </w:r>
          </w:p>
        </w:tc>
        <w:tc>
          <w:tcPr>
            <w:tcW w:w="4536" w:type="dxa"/>
          </w:tcPr>
          <w:p w14:paraId="24CDE027" w14:textId="165171F7" w:rsidR="008F2989" w:rsidRPr="00CA64BF" w:rsidRDefault="008F2989" w:rsidP="008F2989">
            <w:pPr>
              <w:spacing w:line="276" w:lineRule="auto"/>
              <w:rPr>
                <w:rFonts w:cstheme="minorHAnsi"/>
                <w:color w:val="000000" w:themeColor="text1"/>
              </w:rPr>
            </w:pPr>
            <w:r w:rsidRPr="00CA64BF">
              <w:rPr>
                <w:rFonts w:cstheme="minorHAnsi"/>
                <w:color w:val="000000" w:themeColor="text1"/>
              </w:rPr>
              <w:t>-273.3</w:t>
            </w:r>
          </w:p>
        </w:tc>
        <w:tc>
          <w:tcPr>
            <w:tcW w:w="2268" w:type="dxa"/>
          </w:tcPr>
          <w:p w14:paraId="091CED72" w14:textId="089FC47C" w:rsidR="008F2989" w:rsidRPr="00CA64BF" w:rsidRDefault="002922C2" w:rsidP="008F2989">
            <w:pPr>
              <w:spacing w:line="276" w:lineRule="auto"/>
              <w:rPr>
                <w:rFonts w:cstheme="minorHAnsi"/>
                <w:color w:val="FF0000"/>
              </w:rPr>
            </w:pPr>
            <w:r w:rsidRPr="00CA64BF">
              <w:rPr>
                <w:rFonts w:cstheme="minorHAnsi"/>
                <w:color w:val="FF0000"/>
              </w:rPr>
              <w:t>14.10</w:t>
            </w:r>
          </w:p>
        </w:tc>
      </w:tr>
      <w:tr w:rsidR="008F2989" w:rsidRPr="00CA64BF" w14:paraId="01C71F12" w14:textId="77777777" w:rsidTr="00F16D4A">
        <w:tc>
          <w:tcPr>
            <w:tcW w:w="1129" w:type="dxa"/>
          </w:tcPr>
          <w:p w14:paraId="37374FCD" w14:textId="77777777" w:rsidR="008F2989" w:rsidRPr="00CA64BF" w:rsidRDefault="008F2989" w:rsidP="008F2989">
            <w:pPr>
              <w:spacing w:line="276" w:lineRule="auto"/>
              <w:rPr>
                <w:rFonts w:cstheme="minorHAnsi"/>
                <w:color w:val="000000" w:themeColor="text1"/>
              </w:rPr>
            </w:pPr>
            <w:r w:rsidRPr="00CA64BF">
              <w:rPr>
                <w:rFonts w:cstheme="minorHAnsi"/>
                <w:color w:val="000000" w:themeColor="text1"/>
              </w:rPr>
              <w:t>2018</w:t>
            </w:r>
          </w:p>
        </w:tc>
        <w:tc>
          <w:tcPr>
            <w:tcW w:w="1701" w:type="dxa"/>
          </w:tcPr>
          <w:p w14:paraId="5FFD42B0" w14:textId="48255187" w:rsidR="008F2989" w:rsidRPr="00CA64BF" w:rsidRDefault="008F2989" w:rsidP="008F2989">
            <w:pPr>
              <w:spacing w:line="276" w:lineRule="auto"/>
              <w:rPr>
                <w:rFonts w:cstheme="minorHAnsi"/>
                <w:color w:val="000000" w:themeColor="text1"/>
              </w:rPr>
            </w:pPr>
            <w:r w:rsidRPr="00CA64BF">
              <w:rPr>
                <w:rFonts w:cstheme="minorHAnsi"/>
                <w:color w:val="000000" w:themeColor="text1"/>
              </w:rPr>
              <w:t>4004.3</w:t>
            </w:r>
          </w:p>
        </w:tc>
        <w:tc>
          <w:tcPr>
            <w:tcW w:w="4536" w:type="dxa"/>
          </w:tcPr>
          <w:p w14:paraId="11F44444" w14:textId="4D8DDA62" w:rsidR="008F2989" w:rsidRPr="00CA64BF" w:rsidRDefault="008F2989" w:rsidP="008F2989">
            <w:pPr>
              <w:spacing w:line="276" w:lineRule="auto"/>
              <w:rPr>
                <w:rFonts w:cstheme="minorHAnsi"/>
                <w:color w:val="000000" w:themeColor="text1"/>
              </w:rPr>
            </w:pPr>
            <w:r w:rsidRPr="00CA64BF">
              <w:rPr>
                <w:rFonts w:cstheme="minorHAnsi"/>
                <w:color w:val="000000" w:themeColor="text1"/>
              </w:rPr>
              <w:t>-294.3</w:t>
            </w:r>
          </w:p>
        </w:tc>
        <w:tc>
          <w:tcPr>
            <w:tcW w:w="2268" w:type="dxa"/>
          </w:tcPr>
          <w:p w14:paraId="62EB8E83" w14:textId="155F31CF" w:rsidR="008F2989" w:rsidRPr="00CA64BF" w:rsidRDefault="002922C2" w:rsidP="008F2989">
            <w:pPr>
              <w:spacing w:line="276" w:lineRule="auto"/>
              <w:rPr>
                <w:rFonts w:cstheme="minorHAnsi"/>
                <w:color w:val="FF0000"/>
              </w:rPr>
            </w:pPr>
            <w:r w:rsidRPr="00CA64BF">
              <w:rPr>
                <w:rFonts w:cstheme="minorHAnsi"/>
                <w:color w:val="FF0000"/>
              </w:rPr>
              <w:t>13.61</w:t>
            </w:r>
          </w:p>
        </w:tc>
      </w:tr>
      <w:tr w:rsidR="008F2989" w:rsidRPr="00CA64BF" w14:paraId="315C6D3F" w14:textId="77777777" w:rsidTr="00F16D4A">
        <w:tc>
          <w:tcPr>
            <w:tcW w:w="1129" w:type="dxa"/>
          </w:tcPr>
          <w:p w14:paraId="4EFFA318" w14:textId="77777777" w:rsidR="008F2989" w:rsidRPr="00CA64BF" w:rsidRDefault="008F2989" w:rsidP="008F2989">
            <w:pPr>
              <w:spacing w:line="276" w:lineRule="auto"/>
              <w:rPr>
                <w:rFonts w:cstheme="minorHAnsi"/>
                <w:color w:val="000000" w:themeColor="text1"/>
              </w:rPr>
            </w:pPr>
            <w:r w:rsidRPr="00CA64BF">
              <w:rPr>
                <w:rFonts w:cstheme="minorHAnsi"/>
                <w:color w:val="000000" w:themeColor="text1"/>
              </w:rPr>
              <w:t>2019</w:t>
            </w:r>
          </w:p>
        </w:tc>
        <w:tc>
          <w:tcPr>
            <w:tcW w:w="1701" w:type="dxa"/>
          </w:tcPr>
          <w:p w14:paraId="4020BA58" w14:textId="72B7727A" w:rsidR="008F2989" w:rsidRPr="00CA64BF" w:rsidRDefault="008F2989" w:rsidP="008F2989">
            <w:pPr>
              <w:spacing w:line="276" w:lineRule="auto"/>
              <w:rPr>
                <w:rFonts w:cstheme="minorHAnsi"/>
                <w:color w:val="000000" w:themeColor="text1"/>
              </w:rPr>
            </w:pPr>
            <w:r w:rsidRPr="00CA64BF">
              <w:rPr>
                <w:rFonts w:cstheme="minorHAnsi"/>
                <w:color w:val="000000" w:themeColor="text1"/>
              </w:rPr>
              <w:t>4190.0</w:t>
            </w:r>
          </w:p>
        </w:tc>
        <w:tc>
          <w:tcPr>
            <w:tcW w:w="4536" w:type="dxa"/>
          </w:tcPr>
          <w:p w14:paraId="42999EA8" w14:textId="55FFD0A5" w:rsidR="008F2989" w:rsidRPr="00CA64BF" w:rsidRDefault="008F2989" w:rsidP="008F2989">
            <w:pPr>
              <w:spacing w:line="276" w:lineRule="auto"/>
              <w:rPr>
                <w:rFonts w:cstheme="minorHAnsi"/>
                <w:color w:val="000000" w:themeColor="text1"/>
              </w:rPr>
            </w:pPr>
            <w:r w:rsidRPr="00CA64BF">
              <w:rPr>
                <w:rFonts w:cstheme="minorHAnsi"/>
                <w:color w:val="000000" w:themeColor="text1"/>
              </w:rPr>
              <w:t>-301.6</w:t>
            </w:r>
          </w:p>
        </w:tc>
        <w:tc>
          <w:tcPr>
            <w:tcW w:w="2268" w:type="dxa"/>
          </w:tcPr>
          <w:p w14:paraId="1A6860F6" w14:textId="18814273" w:rsidR="008F2989" w:rsidRPr="00CA64BF" w:rsidRDefault="00B72F7F" w:rsidP="008F2989">
            <w:pPr>
              <w:spacing w:line="276" w:lineRule="auto"/>
              <w:rPr>
                <w:rFonts w:cstheme="minorHAnsi"/>
                <w:color w:val="FF0000"/>
              </w:rPr>
            </w:pPr>
            <w:r w:rsidRPr="00CA64BF">
              <w:rPr>
                <w:rFonts w:cstheme="minorHAnsi"/>
                <w:color w:val="FF0000"/>
              </w:rPr>
              <w:t>13.89</w:t>
            </w:r>
          </w:p>
        </w:tc>
      </w:tr>
    </w:tbl>
    <w:p w14:paraId="659D185E" w14:textId="77777777" w:rsidR="00840501" w:rsidRPr="00CA64BF" w:rsidRDefault="00840501" w:rsidP="005C4EFF">
      <w:pPr>
        <w:spacing w:line="276" w:lineRule="auto"/>
        <w:rPr>
          <w:rFonts w:cstheme="minorHAnsi"/>
          <w:color w:val="000000" w:themeColor="text1"/>
        </w:rPr>
      </w:pPr>
    </w:p>
    <w:p w14:paraId="34A47FA5" w14:textId="5FC76657" w:rsidR="00327B1F" w:rsidRPr="00CA64BF" w:rsidRDefault="00840501" w:rsidP="005C4EFF">
      <w:pPr>
        <w:spacing w:line="276" w:lineRule="auto"/>
        <w:rPr>
          <w:rFonts w:cstheme="minorHAnsi"/>
          <w:color w:val="000000" w:themeColor="text1"/>
        </w:rPr>
      </w:pPr>
      <w:r w:rsidRPr="00CA64BF">
        <w:rPr>
          <w:rFonts w:cstheme="minorHAnsi"/>
          <w:color w:val="000000" w:themeColor="text1"/>
        </w:rPr>
        <w:t xml:space="preserve">The </w:t>
      </w:r>
      <w:r w:rsidR="009549F3" w:rsidRPr="00CA64BF">
        <w:rPr>
          <w:rFonts w:cstheme="minorHAnsi"/>
          <w:color w:val="000000" w:themeColor="text1"/>
        </w:rPr>
        <w:t xml:space="preserve">two </w:t>
      </w:r>
      <w:r w:rsidRPr="00CA64BF">
        <w:rPr>
          <w:rFonts w:cstheme="minorHAnsi"/>
          <w:color w:val="000000" w:themeColor="text1"/>
        </w:rPr>
        <w:t>tables below show how IPL separates depreciation and amortisation</w:t>
      </w:r>
      <w:r w:rsidR="009549F3" w:rsidRPr="00CA64BF">
        <w:rPr>
          <w:rFonts w:cstheme="minorHAnsi"/>
          <w:color w:val="000000" w:themeColor="text1"/>
        </w:rPr>
        <w:t xml:space="preserve"> further</w:t>
      </w:r>
      <w:r w:rsidRPr="00CA64BF">
        <w:rPr>
          <w:rFonts w:cstheme="minorHAnsi"/>
          <w:color w:val="000000" w:themeColor="text1"/>
        </w:rPr>
        <w:t>.</w:t>
      </w:r>
    </w:p>
    <w:p w14:paraId="113C3FED" w14:textId="030860ED" w:rsidR="00931B82" w:rsidRPr="00CA64BF" w:rsidRDefault="00185D91" w:rsidP="005C4EFF">
      <w:pPr>
        <w:spacing w:line="276" w:lineRule="auto"/>
        <w:rPr>
          <w:rFonts w:cstheme="minorHAnsi"/>
          <w:color w:val="000000" w:themeColor="text1"/>
          <w:u w:val="single"/>
        </w:rPr>
      </w:pPr>
      <w:r w:rsidRPr="00CA64BF">
        <w:rPr>
          <w:rFonts w:cstheme="minorHAnsi"/>
          <w:color w:val="000000" w:themeColor="text1"/>
          <w:u w:val="single"/>
        </w:rPr>
        <w:t>Depreciation</w:t>
      </w:r>
    </w:p>
    <w:tbl>
      <w:tblPr>
        <w:tblStyle w:val="TableGrid"/>
        <w:tblW w:w="0" w:type="auto"/>
        <w:tblLook w:val="04A0" w:firstRow="1" w:lastRow="0" w:firstColumn="1" w:lastColumn="0" w:noHBand="0" w:noVBand="1"/>
      </w:tblPr>
      <w:tblGrid>
        <w:gridCol w:w="1129"/>
        <w:gridCol w:w="3402"/>
        <w:gridCol w:w="3686"/>
        <w:gridCol w:w="1417"/>
      </w:tblGrid>
      <w:tr w:rsidR="00185D91" w:rsidRPr="00CA64BF" w14:paraId="7B90373A" w14:textId="77777777" w:rsidTr="00E0400E">
        <w:tc>
          <w:tcPr>
            <w:tcW w:w="1129" w:type="dxa"/>
            <w:shd w:val="clear" w:color="auto" w:fill="D5DCE4" w:themeFill="text2" w:themeFillTint="33"/>
          </w:tcPr>
          <w:p w14:paraId="0EB2E694" w14:textId="67825B48" w:rsidR="00185D91" w:rsidRPr="00CA64BF" w:rsidRDefault="00185D91" w:rsidP="005C4EFF">
            <w:pPr>
              <w:spacing w:line="276" w:lineRule="auto"/>
              <w:rPr>
                <w:rFonts w:cstheme="minorHAnsi"/>
                <w:color w:val="000000" w:themeColor="text1"/>
              </w:rPr>
            </w:pPr>
            <w:r w:rsidRPr="00CA64BF">
              <w:rPr>
                <w:rFonts w:cstheme="minorHAnsi"/>
                <w:color w:val="000000" w:themeColor="text1"/>
              </w:rPr>
              <w:t>Date</w:t>
            </w:r>
          </w:p>
        </w:tc>
        <w:tc>
          <w:tcPr>
            <w:tcW w:w="3402" w:type="dxa"/>
            <w:shd w:val="clear" w:color="auto" w:fill="D5DCE4" w:themeFill="text2" w:themeFillTint="33"/>
          </w:tcPr>
          <w:p w14:paraId="0044758A" w14:textId="5FDD23CA" w:rsidR="00185D91" w:rsidRPr="00CA64BF" w:rsidRDefault="00185D91" w:rsidP="005C4EFF">
            <w:pPr>
              <w:spacing w:line="276" w:lineRule="auto"/>
              <w:rPr>
                <w:rFonts w:cstheme="minorHAnsi"/>
                <w:color w:val="000000" w:themeColor="text1"/>
              </w:rPr>
            </w:pPr>
            <w:r w:rsidRPr="00CA64BF">
              <w:rPr>
                <w:rFonts w:cstheme="minorHAnsi"/>
                <w:color w:val="000000" w:themeColor="text1"/>
              </w:rPr>
              <w:t>Freehold land &amp; Buildings</w:t>
            </w:r>
            <w:r w:rsidR="00BC447A" w:rsidRPr="00CA64BF">
              <w:rPr>
                <w:rFonts w:cstheme="minorHAnsi"/>
                <w:color w:val="000000" w:themeColor="text1"/>
              </w:rPr>
              <w:t xml:space="preserve"> ($mill)</w:t>
            </w:r>
          </w:p>
        </w:tc>
        <w:tc>
          <w:tcPr>
            <w:tcW w:w="3686" w:type="dxa"/>
            <w:shd w:val="clear" w:color="auto" w:fill="D5DCE4" w:themeFill="text2" w:themeFillTint="33"/>
          </w:tcPr>
          <w:p w14:paraId="5D5DE455" w14:textId="41B2DF5D" w:rsidR="00185D91" w:rsidRPr="00CA64BF" w:rsidRDefault="00185D91" w:rsidP="005C4EFF">
            <w:pPr>
              <w:spacing w:line="276" w:lineRule="auto"/>
              <w:rPr>
                <w:rFonts w:cstheme="minorHAnsi"/>
                <w:color w:val="000000" w:themeColor="text1"/>
              </w:rPr>
            </w:pPr>
            <w:r w:rsidRPr="00CA64BF">
              <w:rPr>
                <w:rFonts w:cstheme="minorHAnsi"/>
                <w:color w:val="000000" w:themeColor="text1"/>
              </w:rPr>
              <w:t>Machinery, Plant &amp; Equipment</w:t>
            </w:r>
            <w:r w:rsidR="00BC447A" w:rsidRPr="00CA64BF">
              <w:rPr>
                <w:rFonts w:cstheme="minorHAnsi"/>
                <w:color w:val="000000" w:themeColor="text1"/>
              </w:rPr>
              <w:t xml:space="preserve"> ($mill)</w:t>
            </w:r>
          </w:p>
        </w:tc>
        <w:tc>
          <w:tcPr>
            <w:tcW w:w="1417" w:type="dxa"/>
            <w:shd w:val="clear" w:color="auto" w:fill="D5DCE4" w:themeFill="text2" w:themeFillTint="33"/>
          </w:tcPr>
          <w:p w14:paraId="760D695E" w14:textId="268AA8D3" w:rsidR="00185D91" w:rsidRPr="00CA64BF" w:rsidRDefault="00185D91" w:rsidP="005C4EFF">
            <w:pPr>
              <w:spacing w:line="276" w:lineRule="auto"/>
              <w:rPr>
                <w:rFonts w:cstheme="minorHAnsi"/>
                <w:color w:val="000000" w:themeColor="text1"/>
              </w:rPr>
            </w:pPr>
            <w:r w:rsidRPr="00CA64BF">
              <w:rPr>
                <w:rFonts w:cstheme="minorHAnsi"/>
                <w:color w:val="000000" w:themeColor="text1"/>
              </w:rPr>
              <w:t>Total</w:t>
            </w:r>
            <w:r w:rsidR="00BC447A" w:rsidRPr="00CA64BF">
              <w:rPr>
                <w:rFonts w:cstheme="minorHAnsi"/>
                <w:color w:val="000000" w:themeColor="text1"/>
              </w:rPr>
              <w:t xml:space="preserve"> ($mill)</w:t>
            </w:r>
          </w:p>
        </w:tc>
      </w:tr>
      <w:tr w:rsidR="00185D91" w:rsidRPr="00CA64BF" w14:paraId="53F8EFAC" w14:textId="77777777" w:rsidTr="00BC447A">
        <w:tc>
          <w:tcPr>
            <w:tcW w:w="1129" w:type="dxa"/>
          </w:tcPr>
          <w:p w14:paraId="66A3A47A" w14:textId="13EAB005" w:rsidR="00185D91" w:rsidRPr="00CA64BF" w:rsidRDefault="00185D91" w:rsidP="005C4EFF">
            <w:pPr>
              <w:spacing w:line="276" w:lineRule="auto"/>
              <w:rPr>
                <w:rFonts w:cstheme="minorHAnsi"/>
                <w:color w:val="000000" w:themeColor="text1"/>
              </w:rPr>
            </w:pPr>
            <w:r w:rsidRPr="00CA64BF">
              <w:rPr>
                <w:rFonts w:cstheme="minorHAnsi"/>
                <w:color w:val="000000" w:themeColor="text1"/>
              </w:rPr>
              <w:t>2016</w:t>
            </w:r>
          </w:p>
        </w:tc>
        <w:tc>
          <w:tcPr>
            <w:tcW w:w="3402" w:type="dxa"/>
          </w:tcPr>
          <w:p w14:paraId="2EE9D8A1" w14:textId="756E3964" w:rsidR="00185D91" w:rsidRPr="00CA64BF" w:rsidRDefault="00BC447A" w:rsidP="005C4EFF">
            <w:pPr>
              <w:spacing w:line="276" w:lineRule="auto"/>
              <w:rPr>
                <w:rFonts w:cstheme="minorHAnsi"/>
                <w:color w:val="000000" w:themeColor="text1"/>
              </w:rPr>
            </w:pPr>
            <w:r w:rsidRPr="00CA64BF">
              <w:rPr>
                <w:rFonts w:cstheme="minorHAnsi"/>
                <w:color w:val="000000" w:themeColor="text1"/>
              </w:rPr>
              <w:t>-25.3</w:t>
            </w:r>
          </w:p>
        </w:tc>
        <w:tc>
          <w:tcPr>
            <w:tcW w:w="3686" w:type="dxa"/>
          </w:tcPr>
          <w:p w14:paraId="5C285913" w14:textId="1C533BF3" w:rsidR="00185D91" w:rsidRPr="00CA64BF" w:rsidRDefault="00BC447A" w:rsidP="005C4EFF">
            <w:pPr>
              <w:spacing w:line="276" w:lineRule="auto"/>
              <w:rPr>
                <w:rFonts w:cstheme="minorHAnsi"/>
                <w:color w:val="000000" w:themeColor="text1"/>
              </w:rPr>
            </w:pPr>
            <w:r w:rsidRPr="00CA64BF">
              <w:rPr>
                <w:rFonts w:cstheme="minorHAnsi"/>
                <w:color w:val="000000" w:themeColor="text1"/>
              </w:rPr>
              <w:t>-193.5</w:t>
            </w:r>
          </w:p>
        </w:tc>
        <w:tc>
          <w:tcPr>
            <w:tcW w:w="1417" w:type="dxa"/>
          </w:tcPr>
          <w:p w14:paraId="12EE1DC6" w14:textId="55DA8AA0" w:rsidR="00185D91" w:rsidRPr="00CA64BF" w:rsidRDefault="00BC447A" w:rsidP="005C4EFF">
            <w:pPr>
              <w:spacing w:line="276" w:lineRule="auto"/>
              <w:rPr>
                <w:rFonts w:cstheme="minorHAnsi"/>
                <w:color w:val="000000" w:themeColor="text1"/>
              </w:rPr>
            </w:pPr>
            <w:r w:rsidRPr="00CA64BF">
              <w:rPr>
                <w:rFonts w:cstheme="minorHAnsi"/>
                <w:color w:val="000000" w:themeColor="text1"/>
              </w:rPr>
              <w:t>-218.8</w:t>
            </w:r>
          </w:p>
        </w:tc>
      </w:tr>
      <w:tr w:rsidR="00185D91" w:rsidRPr="00CA64BF" w14:paraId="32E6D736" w14:textId="77777777" w:rsidTr="00BC447A">
        <w:tc>
          <w:tcPr>
            <w:tcW w:w="1129" w:type="dxa"/>
          </w:tcPr>
          <w:p w14:paraId="100F82E9" w14:textId="53DAF7E6" w:rsidR="00185D91" w:rsidRPr="00CA64BF" w:rsidRDefault="00185D91" w:rsidP="005C4EFF">
            <w:pPr>
              <w:spacing w:line="276" w:lineRule="auto"/>
              <w:rPr>
                <w:rFonts w:cstheme="minorHAnsi"/>
                <w:color w:val="000000" w:themeColor="text1"/>
              </w:rPr>
            </w:pPr>
            <w:r w:rsidRPr="00CA64BF">
              <w:rPr>
                <w:rFonts w:cstheme="minorHAnsi"/>
                <w:color w:val="000000" w:themeColor="text1"/>
              </w:rPr>
              <w:lastRenderedPageBreak/>
              <w:t>2017</w:t>
            </w:r>
          </w:p>
        </w:tc>
        <w:tc>
          <w:tcPr>
            <w:tcW w:w="3402" w:type="dxa"/>
          </w:tcPr>
          <w:p w14:paraId="3E1DEDED" w14:textId="420EB047" w:rsidR="00185D91" w:rsidRPr="00CA64BF" w:rsidRDefault="005A536C" w:rsidP="005C4EFF">
            <w:pPr>
              <w:spacing w:line="276" w:lineRule="auto"/>
              <w:rPr>
                <w:rFonts w:cstheme="minorHAnsi"/>
                <w:color w:val="000000" w:themeColor="text1"/>
              </w:rPr>
            </w:pPr>
            <w:r w:rsidRPr="00CA64BF">
              <w:rPr>
                <w:rFonts w:cstheme="minorHAnsi"/>
                <w:color w:val="000000" w:themeColor="text1"/>
              </w:rPr>
              <w:t>-28.2</w:t>
            </w:r>
          </w:p>
        </w:tc>
        <w:tc>
          <w:tcPr>
            <w:tcW w:w="3686" w:type="dxa"/>
          </w:tcPr>
          <w:p w14:paraId="1D3D694D" w14:textId="409575BB" w:rsidR="00185D91" w:rsidRPr="00CA64BF" w:rsidRDefault="005A536C" w:rsidP="005C4EFF">
            <w:pPr>
              <w:spacing w:line="276" w:lineRule="auto"/>
              <w:rPr>
                <w:rFonts w:cstheme="minorHAnsi"/>
                <w:color w:val="000000" w:themeColor="text1"/>
              </w:rPr>
            </w:pPr>
            <w:r w:rsidRPr="00CA64BF">
              <w:rPr>
                <w:rFonts w:cstheme="minorHAnsi"/>
                <w:color w:val="000000" w:themeColor="text1"/>
              </w:rPr>
              <w:t>-221.4</w:t>
            </w:r>
          </w:p>
        </w:tc>
        <w:tc>
          <w:tcPr>
            <w:tcW w:w="1417" w:type="dxa"/>
          </w:tcPr>
          <w:p w14:paraId="57FD7E65" w14:textId="21E6EC3C" w:rsidR="00185D91" w:rsidRPr="00CA64BF" w:rsidRDefault="005A536C" w:rsidP="005C4EFF">
            <w:pPr>
              <w:spacing w:line="276" w:lineRule="auto"/>
              <w:rPr>
                <w:rFonts w:cstheme="minorHAnsi"/>
                <w:color w:val="000000" w:themeColor="text1"/>
              </w:rPr>
            </w:pPr>
            <w:r w:rsidRPr="00CA64BF">
              <w:rPr>
                <w:rFonts w:cstheme="minorHAnsi"/>
                <w:color w:val="000000" w:themeColor="text1"/>
              </w:rPr>
              <w:t>-249.6</w:t>
            </w:r>
          </w:p>
        </w:tc>
      </w:tr>
      <w:tr w:rsidR="00185D91" w:rsidRPr="00CA64BF" w14:paraId="428A0F17" w14:textId="77777777" w:rsidTr="00BC447A">
        <w:tc>
          <w:tcPr>
            <w:tcW w:w="1129" w:type="dxa"/>
          </w:tcPr>
          <w:p w14:paraId="5CDB0962" w14:textId="048AF02D" w:rsidR="00185D91" w:rsidRPr="00CA64BF" w:rsidRDefault="00185D91" w:rsidP="005C4EFF">
            <w:pPr>
              <w:spacing w:line="276" w:lineRule="auto"/>
              <w:rPr>
                <w:rFonts w:cstheme="minorHAnsi"/>
                <w:color w:val="000000" w:themeColor="text1"/>
              </w:rPr>
            </w:pPr>
            <w:r w:rsidRPr="00CA64BF">
              <w:rPr>
                <w:rFonts w:cstheme="minorHAnsi"/>
                <w:color w:val="000000" w:themeColor="text1"/>
              </w:rPr>
              <w:t>2018</w:t>
            </w:r>
          </w:p>
        </w:tc>
        <w:tc>
          <w:tcPr>
            <w:tcW w:w="3402" w:type="dxa"/>
          </w:tcPr>
          <w:p w14:paraId="5A03DB7A" w14:textId="2034BF8C" w:rsidR="00185D91" w:rsidRPr="00CA64BF" w:rsidRDefault="005A536C" w:rsidP="005C4EFF">
            <w:pPr>
              <w:spacing w:line="276" w:lineRule="auto"/>
              <w:rPr>
                <w:rFonts w:cstheme="minorHAnsi"/>
                <w:color w:val="000000" w:themeColor="text1"/>
              </w:rPr>
            </w:pPr>
            <w:r w:rsidRPr="00CA64BF">
              <w:rPr>
                <w:rFonts w:cstheme="minorHAnsi"/>
                <w:color w:val="000000" w:themeColor="text1"/>
              </w:rPr>
              <w:t>-27.4</w:t>
            </w:r>
          </w:p>
        </w:tc>
        <w:tc>
          <w:tcPr>
            <w:tcW w:w="3686" w:type="dxa"/>
          </w:tcPr>
          <w:p w14:paraId="6107C038" w14:textId="2ECF1485" w:rsidR="00185D91" w:rsidRPr="00CA64BF" w:rsidRDefault="005A536C" w:rsidP="005C4EFF">
            <w:pPr>
              <w:spacing w:line="276" w:lineRule="auto"/>
              <w:rPr>
                <w:rFonts w:cstheme="minorHAnsi"/>
                <w:color w:val="000000" w:themeColor="text1"/>
              </w:rPr>
            </w:pPr>
            <w:r w:rsidRPr="00CA64BF">
              <w:rPr>
                <w:rFonts w:cstheme="minorHAnsi"/>
                <w:color w:val="000000" w:themeColor="text1"/>
              </w:rPr>
              <w:t>-244.1</w:t>
            </w:r>
          </w:p>
        </w:tc>
        <w:tc>
          <w:tcPr>
            <w:tcW w:w="1417" w:type="dxa"/>
          </w:tcPr>
          <w:p w14:paraId="01660993" w14:textId="403BB8F2" w:rsidR="00185D91" w:rsidRPr="00CA64BF" w:rsidRDefault="005A536C" w:rsidP="005C4EFF">
            <w:pPr>
              <w:spacing w:line="276" w:lineRule="auto"/>
              <w:rPr>
                <w:rFonts w:cstheme="minorHAnsi"/>
                <w:color w:val="000000" w:themeColor="text1"/>
              </w:rPr>
            </w:pPr>
            <w:r w:rsidRPr="00CA64BF">
              <w:rPr>
                <w:rFonts w:cstheme="minorHAnsi"/>
                <w:color w:val="000000" w:themeColor="text1"/>
              </w:rPr>
              <w:t>-271.5</w:t>
            </w:r>
          </w:p>
        </w:tc>
      </w:tr>
      <w:tr w:rsidR="00185D91" w:rsidRPr="00CA64BF" w14:paraId="3CA81156" w14:textId="77777777" w:rsidTr="00BC447A">
        <w:tc>
          <w:tcPr>
            <w:tcW w:w="1129" w:type="dxa"/>
          </w:tcPr>
          <w:p w14:paraId="4571B228" w14:textId="06F5FF29" w:rsidR="00185D91" w:rsidRPr="00CA64BF" w:rsidRDefault="00185D91" w:rsidP="005C4EFF">
            <w:pPr>
              <w:spacing w:line="276" w:lineRule="auto"/>
              <w:rPr>
                <w:rFonts w:cstheme="minorHAnsi"/>
                <w:color w:val="000000" w:themeColor="text1"/>
              </w:rPr>
            </w:pPr>
            <w:r w:rsidRPr="00CA64BF">
              <w:rPr>
                <w:rFonts w:cstheme="minorHAnsi"/>
                <w:color w:val="000000" w:themeColor="text1"/>
              </w:rPr>
              <w:t>2019</w:t>
            </w:r>
          </w:p>
        </w:tc>
        <w:tc>
          <w:tcPr>
            <w:tcW w:w="3402" w:type="dxa"/>
          </w:tcPr>
          <w:p w14:paraId="35CC94CE" w14:textId="3FE5B724" w:rsidR="00185D91" w:rsidRPr="00CA64BF" w:rsidRDefault="003912A0" w:rsidP="005C4EFF">
            <w:pPr>
              <w:spacing w:line="276" w:lineRule="auto"/>
              <w:rPr>
                <w:rFonts w:cstheme="minorHAnsi"/>
                <w:color w:val="000000" w:themeColor="text1"/>
              </w:rPr>
            </w:pPr>
            <w:r w:rsidRPr="00CA64BF">
              <w:rPr>
                <w:rFonts w:cstheme="minorHAnsi"/>
                <w:color w:val="000000" w:themeColor="text1"/>
              </w:rPr>
              <w:t>-29.7</w:t>
            </w:r>
          </w:p>
        </w:tc>
        <w:tc>
          <w:tcPr>
            <w:tcW w:w="3686" w:type="dxa"/>
          </w:tcPr>
          <w:p w14:paraId="04756860" w14:textId="422CFF02" w:rsidR="00185D91" w:rsidRPr="00CA64BF" w:rsidRDefault="003912A0" w:rsidP="005C4EFF">
            <w:pPr>
              <w:spacing w:line="276" w:lineRule="auto"/>
              <w:rPr>
                <w:rFonts w:cstheme="minorHAnsi"/>
                <w:color w:val="000000" w:themeColor="text1"/>
              </w:rPr>
            </w:pPr>
            <w:r w:rsidRPr="00CA64BF">
              <w:rPr>
                <w:rFonts w:cstheme="minorHAnsi"/>
                <w:color w:val="000000" w:themeColor="text1"/>
              </w:rPr>
              <w:t>-248.2</w:t>
            </w:r>
          </w:p>
        </w:tc>
        <w:tc>
          <w:tcPr>
            <w:tcW w:w="1417" w:type="dxa"/>
          </w:tcPr>
          <w:p w14:paraId="2731CD92" w14:textId="73D4F812" w:rsidR="00185D91" w:rsidRPr="00CA64BF" w:rsidRDefault="003912A0" w:rsidP="005C4EFF">
            <w:pPr>
              <w:spacing w:line="276" w:lineRule="auto"/>
              <w:rPr>
                <w:rFonts w:cstheme="minorHAnsi"/>
                <w:color w:val="000000" w:themeColor="text1"/>
              </w:rPr>
            </w:pPr>
            <w:r w:rsidRPr="00CA64BF">
              <w:rPr>
                <w:rFonts w:cstheme="minorHAnsi"/>
                <w:color w:val="000000" w:themeColor="text1"/>
              </w:rPr>
              <w:t>-277.9</w:t>
            </w:r>
          </w:p>
        </w:tc>
      </w:tr>
    </w:tbl>
    <w:p w14:paraId="1674F547" w14:textId="77777777" w:rsidR="00F607BD" w:rsidRPr="00CA64BF" w:rsidRDefault="00F607BD" w:rsidP="00E0400E">
      <w:pPr>
        <w:spacing w:line="240" w:lineRule="auto"/>
        <w:rPr>
          <w:rFonts w:cstheme="minorHAnsi"/>
          <w:color w:val="000000" w:themeColor="text1"/>
          <w:sz w:val="4"/>
          <w:szCs w:val="4"/>
        </w:rPr>
      </w:pPr>
    </w:p>
    <w:p w14:paraId="58AF7EA2" w14:textId="08AAAB29" w:rsidR="003912A0" w:rsidRPr="00CA64BF" w:rsidRDefault="003912A0" w:rsidP="00E0400E">
      <w:pPr>
        <w:spacing w:line="240" w:lineRule="auto"/>
        <w:rPr>
          <w:rFonts w:cstheme="minorHAnsi"/>
          <w:color w:val="000000" w:themeColor="text1"/>
          <w:u w:val="single"/>
        </w:rPr>
      </w:pPr>
      <w:r w:rsidRPr="00CA64BF">
        <w:rPr>
          <w:rFonts w:cstheme="minorHAnsi"/>
          <w:color w:val="000000" w:themeColor="text1"/>
          <w:u w:val="single"/>
        </w:rPr>
        <w:t>Amortisation</w:t>
      </w:r>
    </w:p>
    <w:tbl>
      <w:tblPr>
        <w:tblStyle w:val="TableGrid"/>
        <w:tblW w:w="9736" w:type="dxa"/>
        <w:tblLook w:val="04A0" w:firstRow="1" w:lastRow="0" w:firstColumn="1" w:lastColumn="0" w:noHBand="0" w:noVBand="1"/>
      </w:tblPr>
      <w:tblGrid>
        <w:gridCol w:w="1129"/>
        <w:gridCol w:w="2410"/>
        <w:gridCol w:w="4678"/>
        <w:gridCol w:w="1519"/>
      </w:tblGrid>
      <w:tr w:rsidR="003912A0" w:rsidRPr="00CA64BF" w14:paraId="03EC4224" w14:textId="77777777" w:rsidTr="00E0400E">
        <w:tc>
          <w:tcPr>
            <w:tcW w:w="1129" w:type="dxa"/>
            <w:shd w:val="clear" w:color="auto" w:fill="D5DCE4" w:themeFill="text2" w:themeFillTint="33"/>
          </w:tcPr>
          <w:p w14:paraId="0684140F" w14:textId="5D25E324" w:rsidR="003912A0" w:rsidRPr="00CA64BF" w:rsidRDefault="003912A0" w:rsidP="003912A0">
            <w:pPr>
              <w:spacing w:line="276" w:lineRule="auto"/>
              <w:rPr>
                <w:rFonts w:cstheme="minorHAnsi"/>
                <w:color w:val="000000" w:themeColor="text1"/>
              </w:rPr>
            </w:pPr>
            <w:r w:rsidRPr="00CA64BF">
              <w:rPr>
                <w:rFonts w:cstheme="minorHAnsi"/>
                <w:color w:val="000000" w:themeColor="text1"/>
              </w:rPr>
              <w:t>Date</w:t>
            </w:r>
          </w:p>
        </w:tc>
        <w:tc>
          <w:tcPr>
            <w:tcW w:w="2410" w:type="dxa"/>
            <w:shd w:val="clear" w:color="auto" w:fill="D5DCE4" w:themeFill="text2" w:themeFillTint="33"/>
          </w:tcPr>
          <w:p w14:paraId="26F83707" w14:textId="4A59ADD8" w:rsidR="003912A0" w:rsidRPr="00CA64BF" w:rsidRDefault="003912A0" w:rsidP="003912A0">
            <w:pPr>
              <w:spacing w:line="276" w:lineRule="auto"/>
              <w:rPr>
                <w:rFonts w:cstheme="minorHAnsi"/>
                <w:color w:val="000000" w:themeColor="text1"/>
              </w:rPr>
            </w:pPr>
            <w:r w:rsidRPr="00CA64BF">
              <w:rPr>
                <w:rFonts w:cstheme="minorHAnsi"/>
                <w:color w:val="000000" w:themeColor="text1"/>
              </w:rPr>
              <w:t>Software ($mill)</w:t>
            </w:r>
          </w:p>
        </w:tc>
        <w:tc>
          <w:tcPr>
            <w:tcW w:w="4678" w:type="dxa"/>
            <w:shd w:val="clear" w:color="auto" w:fill="D5DCE4" w:themeFill="text2" w:themeFillTint="33"/>
          </w:tcPr>
          <w:p w14:paraId="1B63C92F" w14:textId="2BAB34FF" w:rsidR="003912A0" w:rsidRPr="00CA64BF" w:rsidRDefault="003912A0" w:rsidP="003912A0">
            <w:pPr>
              <w:spacing w:line="276" w:lineRule="auto"/>
              <w:rPr>
                <w:rFonts w:cstheme="minorHAnsi"/>
                <w:color w:val="000000" w:themeColor="text1"/>
              </w:rPr>
            </w:pPr>
            <w:r w:rsidRPr="00CA64BF">
              <w:rPr>
                <w:rFonts w:cstheme="minorHAnsi"/>
                <w:color w:val="000000" w:themeColor="text1"/>
              </w:rPr>
              <w:t>Patents, trademarks &amp; customer contracts ($mill)</w:t>
            </w:r>
          </w:p>
        </w:tc>
        <w:tc>
          <w:tcPr>
            <w:tcW w:w="1519" w:type="dxa"/>
            <w:shd w:val="clear" w:color="auto" w:fill="D5DCE4" w:themeFill="text2" w:themeFillTint="33"/>
          </w:tcPr>
          <w:p w14:paraId="5E29C80B" w14:textId="01BB3C01" w:rsidR="003912A0" w:rsidRPr="00CA64BF" w:rsidRDefault="003912A0" w:rsidP="003912A0">
            <w:pPr>
              <w:spacing w:line="276" w:lineRule="auto"/>
              <w:rPr>
                <w:rFonts w:cstheme="minorHAnsi"/>
                <w:color w:val="000000" w:themeColor="text1"/>
              </w:rPr>
            </w:pPr>
            <w:r w:rsidRPr="00CA64BF">
              <w:rPr>
                <w:rFonts w:cstheme="minorHAnsi"/>
                <w:color w:val="000000" w:themeColor="text1"/>
              </w:rPr>
              <w:t>Total ($mill)</w:t>
            </w:r>
          </w:p>
        </w:tc>
      </w:tr>
      <w:tr w:rsidR="003912A0" w:rsidRPr="00CA64BF" w14:paraId="19E7BA49" w14:textId="77777777" w:rsidTr="003912A0">
        <w:tc>
          <w:tcPr>
            <w:tcW w:w="1129" w:type="dxa"/>
          </w:tcPr>
          <w:p w14:paraId="3BA0F55D" w14:textId="1187BFA9" w:rsidR="003912A0" w:rsidRPr="00CA64BF" w:rsidRDefault="003912A0" w:rsidP="003912A0">
            <w:pPr>
              <w:spacing w:line="276" w:lineRule="auto"/>
              <w:rPr>
                <w:rFonts w:cstheme="minorHAnsi"/>
                <w:color w:val="000000" w:themeColor="text1"/>
              </w:rPr>
            </w:pPr>
            <w:r w:rsidRPr="00CA64BF">
              <w:rPr>
                <w:rFonts w:cstheme="minorHAnsi"/>
                <w:color w:val="000000" w:themeColor="text1"/>
              </w:rPr>
              <w:t>2016</w:t>
            </w:r>
          </w:p>
        </w:tc>
        <w:tc>
          <w:tcPr>
            <w:tcW w:w="2410" w:type="dxa"/>
          </w:tcPr>
          <w:p w14:paraId="5CDE0185" w14:textId="3742B094" w:rsidR="003912A0" w:rsidRPr="00CA64BF" w:rsidRDefault="006B5145" w:rsidP="003912A0">
            <w:pPr>
              <w:spacing w:line="276" w:lineRule="auto"/>
              <w:rPr>
                <w:rFonts w:cstheme="minorHAnsi"/>
                <w:color w:val="000000" w:themeColor="text1"/>
              </w:rPr>
            </w:pPr>
            <w:r w:rsidRPr="00CA64BF">
              <w:rPr>
                <w:rFonts w:cstheme="minorHAnsi"/>
                <w:color w:val="000000" w:themeColor="text1"/>
              </w:rPr>
              <w:t>-6.4</w:t>
            </w:r>
          </w:p>
        </w:tc>
        <w:tc>
          <w:tcPr>
            <w:tcW w:w="4678" w:type="dxa"/>
          </w:tcPr>
          <w:p w14:paraId="4BED29F3" w14:textId="252F015C" w:rsidR="003912A0" w:rsidRPr="00CA64BF" w:rsidRDefault="006B5145" w:rsidP="003912A0">
            <w:pPr>
              <w:spacing w:line="276" w:lineRule="auto"/>
              <w:rPr>
                <w:rFonts w:cstheme="minorHAnsi"/>
                <w:color w:val="000000" w:themeColor="text1"/>
              </w:rPr>
            </w:pPr>
            <w:r w:rsidRPr="00CA64BF">
              <w:rPr>
                <w:rFonts w:cstheme="minorHAnsi"/>
                <w:color w:val="000000" w:themeColor="text1"/>
              </w:rPr>
              <w:t>-19.3</w:t>
            </w:r>
          </w:p>
        </w:tc>
        <w:tc>
          <w:tcPr>
            <w:tcW w:w="1519" w:type="dxa"/>
          </w:tcPr>
          <w:p w14:paraId="646F38ED" w14:textId="206578EB" w:rsidR="003912A0" w:rsidRPr="00CA64BF" w:rsidRDefault="006B5145" w:rsidP="003912A0">
            <w:pPr>
              <w:spacing w:line="276" w:lineRule="auto"/>
              <w:rPr>
                <w:rFonts w:cstheme="minorHAnsi"/>
                <w:color w:val="000000" w:themeColor="text1"/>
              </w:rPr>
            </w:pPr>
            <w:r w:rsidRPr="00CA64BF">
              <w:rPr>
                <w:rFonts w:cstheme="minorHAnsi"/>
                <w:color w:val="000000" w:themeColor="text1"/>
              </w:rPr>
              <w:t>-25.7</w:t>
            </w:r>
          </w:p>
        </w:tc>
      </w:tr>
      <w:tr w:rsidR="003912A0" w:rsidRPr="00CA64BF" w14:paraId="02C6CCC5" w14:textId="77777777" w:rsidTr="003912A0">
        <w:tc>
          <w:tcPr>
            <w:tcW w:w="1129" w:type="dxa"/>
          </w:tcPr>
          <w:p w14:paraId="721C5794" w14:textId="1FD0793C" w:rsidR="003912A0" w:rsidRPr="00CA64BF" w:rsidRDefault="003912A0" w:rsidP="003912A0">
            <w:pPr>
              <w:spacing w:line="276" w:lineRule="auto"/>
              <w:rPr>
                <w:rFonts w:cstheme="minorHAnsi"/>
                <w:color w:val="000000" w:themeColor="text1"/>
              </w:rPr>
            </w:pPr>
            <w:r w:rsidRPr="00CA64BF">
              <w:rPr>
                <w:rFonts w:cstheme="minorHAnsi"/>
                <w:color w:val="000000" w:themeColor="text1"/>
              </w:rPr>
              <w:t>2017</w:t>
            </w:r>
          </w:p>
        </w:tc>
        <w:tc>
          <w:tcPr>
            <w:tcW w:w="2410" w:type="dxa"/>
          </w:tcPr>
          <w:p w14:paraId="281893F9" w14:textId="46E04D17" w:rsidR="003912A0" w:rsidRPr="00CA64BF" w:rsidRDefault="006B5145" w:rsidP="003912A0">
            <w:pPr>
              <w:spacing w:line="276" w:lineRule="auto"/>
              <w:rPr>
                <w:rFonts w:cstheme="minorHAnsi"/>
                <w:color w:val="000000" w:themeColor="text1"/>
              </w:rPr>
            </w:pPr>
            <w:r w:rsidRPr="00CA64BF">
              <w:rPr>
                <w:rFonts w:cstheme="minorHAnsi"/>
                <w:color w:val="000000" w:themeColor="text1"/>
              </w:rPr>
              <w:t>-5.9</w:t>
            </w:r>
          </w:p>
        </w:tc>
        <w:tc>
          <w:tcPr>
            <w:tcW w:w="4678" w:type="dxa"/>
          </w:tcPr>
          <w:p w14:paraId="51F1750C" w14:textId="78F312A7" w:rsidR="003912A0" w:rsidRPr="00CA64BF" w:rsidRDefault="006B5145" w:rsidP="003912A0">
            <w:pPr>
              <w:spacing w:line="276" w:lineRule="auto"/>
              <w:rPr>
                <w:rFonts w:cstheme="minorHAnsi"/>
                <w:color w:val="000000" w:themeColor="text1"/>
              </w:rPr>
            </w:pPr>
            <w:r w:rsidRPr="00CA64BF">
              <w:rPr>
                <w:rFonts w:cstheme="minorHAnsi"/>
                <w:color w:val="000000" w:themeColor="text1"/>
              </w:rPr>
              <w:t>-17.8</w:t>
            </w:r>
          </w:p>
        </w:tc>
        <w:tc>
          <w:tcPr>
            <w:tcW w:w="1519" w:type="dxa"/>
          </w:tcPr>
          <w:p w14:paraId="3724330A" w14:textId="47A64C76" w:rsidR="003912A0" w:rsidRPr="00CA64BF" w:rsidRDefault="007B58B0" w:rsidP="003912A0">
            <w:pPr>
              <w:spacing w:line="276" w:lineRule="auto"/>
              <w:rPr>
                <w:rFonts w:cstheme="minorHAnsi"/>
                <w:color w:val="000000" w:themeColor="text1"/>
              </w:rPr>
            </w:pPr>
            <w:r w:rsidRPr="00CA64BF">
              <w:rPr>
                <w:rFonts w:cstheme="minorHAnsi"/>
                <w:color w:val="000000" w:themeColor="text1"/>
              </w:rPr>
              <w:t>-</w:t>
            </w:r>
            <w:r w:rsidR="006B5145" w:rsidRPr="00CA64BF">
              <w:rPr>
                <w:rFonts w:cstheme="minorHAnsi"/>
                <w:color w:val="000000" w:themeColor="text1"/>
              </w:rPr>
              <w:t>23.7</w:t>
            </w:r>
          </w:p>
        </w:tc>
      </w:tr>
      <w:tr w:rsidR="003912A0" w:rsidRPr="00CA64BF" w14:paraId="24F2E111" w14:textId="77777777" w:rsidTr="003912A0">
        <w:tc>
          <w:tcPr>
            <w:tcW w:w="1129" w:type="dxa"/>
          </w:tcPr>
          <w:p w14:paraId="55FBD3F5" w14:textId="1BC7A72D" w:rsidR="003912A0" w:rsidRPr="00CA64BF" w:rsidRDefault="003912A0" w:rsidP="003912A0">
            <w:pPr>
              <w:spacing w:line="276" w:lineRule="auto"/>
              <w:rPr>
                <w:rFonts w:cstheme="minorHAnsi"/>
                <w:color w:val="000000" w:themeColor="text1"/>
              </w:rPr>
            </w:pPr>
            <w:r w:rsidRPr="00CA64BF">
              <w:rPr>
                <w:rFonts w:cstheme="minorHAnsi"/>
                <w:color w:val="000000" w:themeColor="text1"/>
              </w:rPr>
              <w:t>2018</w:t>
            </w:r>
          </w:p>
        </w:tc>
        <w:tc>
          <w:tcPr>
            <w:tcW w:w="2410" w:type="dxa"/>
          </w:tcPr>
          <w:p w14:paraId="64A457A2" w14:textId="7CF7CD37" w:rsidR="003912A0" w:rsidRPr="00CA64BF" w:rsidRDefault="006B5145" w:rsidP="003912A0">
            <w:pPr>
              <w:spacing w:line="276" w:lineRule="auto"/>
              <w:rPr>
                <w:rFonts w:cstheme="minorHAnsi"/>
                <w:color w:val="000000" w:themeColor="text1"/>
              </w:rPr>
            </w:pPr>
            <w:r w:rsidRPr="00CA64BF">
              <w:rPr>
                <w:rFonts w:cstheme="minorHAnsi"/>
                <w:color w:val="000000" w:themeColor="text1"/>
              </w:rPr>
              <w:t>-4.2</w:t>
            </w:r>
          </w:p>
        </w:tc>
        <w:tc>
          <w:tcPr>
            <w:tcW w:w="4678" w:type="dxa"/>
          </w:tcPr>
          <w:p w14:paraId="0FC2D7A4" w14:textId="2645258D" w:rsidR="003912A0" w:rsidRPr="00CA64BF" w:rsidRDefault="006B5145" w:rsidP="003912A0">
            <w:pPr>
              <w:spacing w:line="276" w:lineRule="auto"/>
              <w:rPr>
                <w:rFonts w:cstheme="minorHAnsi"/>
                <w:color w:val="000000" w:themeColor="text1"/>
              </w:rPr>
            </w:pPr>
            <w:r w:rsidRPr="00CA64BF">
              <w:rPr>
                <w:rFonts w:cstheme="minorHAnsi"/>
                <w:color w:val="000000" w:themeColor="text1"/>
              </w:rPr>
              <w:t>-18.6</w:t>
            </w:r>
          </w:p>
        </w:tc>
        <w:tc>
          <w:tcPr>
            <w:tcW w:w="1519" w:type="dxa"/>
          </w:tcPr>
          <w:p w14:paraId="40D776BC" w14:textId="15AA6BB1" w:rsidR="003912A0" w:rsidRPr="00CA64BF" w:rsidRDefault="006B5145" w:rsidP="003912A0">
            <w:pPr>
              <w:spacing w:line="276" w:lineRule="auto"/>
              <w:rPr>
                <w:rFonts w:cstheme="minorHAnsi"/>
                <w:color w:val="000000" w:themeColor="text1"/>
              </w:rPr>
            </w:pPr>
            <w:r w:rsidRPr="00CA64BF">
              <w:rPr>
                <w:rFonts w:cstheme="minorHAnsi"/>
                <w:color w:val="000000" w:themeColor="text1"/>
              </w:rPr>
              <w:t>-22.8</w:t>
            </w:r>
          </w:p>
        </w:tc>
      </w:tr>
      <w:tr w:rsidR="003912A0" w:rsidRPr="00CA64BF" w14:paraId="4C2C2664" w14:textId="77777777" w:rsidTr="003912A0">
        <w:tc>
          <w:tcPr>
            <w:tcW w:w="1129" w:type="dxa"/>
          </w:tcPr>
          <w:p w14:paraId="62CF5949" w14:textId="55651B8C" w:rsidR="003912A0" w:rsidRPr="00CA64BF" w:rsidRDefault="003912A0" w:rsidP="003912A0">
            <w:pPr>
              <w:spacing w:line="276" w:lineRule="auto"/>
              <w:rPr>
                <w:rFonts w:cstheme="minorHAnsi"/>
                <w:color w:val="000000" w:themeColor="text1"/>
              </w:rPr>
            </w:pPr>
            <w:r w:rsidRPr="00CA64BF">
              <w:rPr>
                <w:rFonts w:cstheme="minorHAnsi"/>
                <w:color w:val="000000" w:themeColor="text1"/>
              </w:rPr>
              <w:t>2019</w:t>
            </w:r>
          </w:p>
        </w:tc>
        <w:tc>
          <w:tcPr>
            <w:tcW w:w="2410" w:type="dxa"/>
          </w:tcPr>
          <w:p w14:paraId="66CD8DD6" w14:textId="5BC7C9DA" w:rsidR="003912A0" w:rsidRPr="00CA64BF" w:rsidRDefault="007B58B0" w:rsidP="003912A0">
            <w:pPr>
              <w:spacing w:line="276" w:lineRule="auto"/>
              <w:rPr>
                <w:rFonts w:cstheme="minorHAnsi"/>
                <w:color w:val="000000" w:themeColor="text1"/>
              </w:rPr>
            </w:pPr>
            <w:r w:rsidRPr="00CA64BF">
              <w:rPr>
                <w:rFonts w:cstheme="minorHAnsi"/>
                <w:color w:val="000000" w:themeColor="text1"/>
              </w:rPr>
              <w:t>-5.5</w:t>
            </w:r>
          </w:p>
        </w:tc>
        <w:tc>
          <w:tcPr>
            <w:tcW w:w="4678" w:type="dxa"/>
          </w:tcPr>
          <w:p w14:paraId="76C72FF8" w14:textId="5BB57F22" w:rsidR="003912A0" w:rsidRPr="00CA64BF" w:rsidRDefault="007B58B0" w:rsidP="003912A0">
            <w:pPr>
              <w:spacing w:line="276" w:lineRule="auto"/>
              <w:rPr>
                <w:rFonts w:cstheme="minorHAnsi"/>
                <w:color w:val="000000" w:themeColor="text1"/>
              </w:rPr>
            </w:pPr>
            <w:r w:rsidRPr="00CA64BF">
              <w:rPr>
                <w:rFonts w:cstheme="minorHAnsi"/>
                <w:color w:val="000000" w:themeColor="text1"/>
              </w:rPr>
              <w:t>-18.2</w:t>
            </w:r>
          </w:p>
        </w:tc>
        <w:tc>
          <w:tcPr>
            <w:tcW w:w="1519" w:type="dxa"/>
          </w:tcPr>
          <w:p w14:paraId="52882624" w14:textId="64B67B55" w:rsidR="003912A0" w:rsidRPr="00CA64BF" w:rsidRDefault="007B58B0" w:rsidP="003912A0">
            <w:pPr>
              <w:spacing w:line="276" w:lineRule="auto"/>
              <w:rPr>
                <w:rFonts w:cstheme="minorHAnsi"/>
                <w:color w:val="000000" w:themeColor="text1"/>
              </w:rPr>
            </w:pPr>
            <w:r w:rsidRPr="00CA64BF">
              <w:rPr>
                <w:rFonts w:cstheme="minorHAnsi"/>
                <w:color w:val="000000" w:themeColor="text1"/>
              </w:rPr>
              <w:t>-23.7</w:t>
            </w:r>
          </w:p>
        </w:tc>
      </w:tr>
    </w:tbl>
    <w:p w14:paraId="281522E1" w14:textId="5DEA3937" w:rsidR="003912A0" w:rsidRPr="00CA64BF" w:rsidRDefault="003912A0" w:rsidP="005C4EFF">
      <w:pPr>
        <w:spacing w:line="276" w:lineRule="auto"/>
        <w:rPr>
          <w:rFonts w:cstheme="minorHAnsi"/>
          <w:color w:val="000000" w:themeColor="text1"/>
        </w:rPr>
      </w:pPr>
    </w:p>
    <w:p w14:paraId="7DA1E8FD" w14:textId="6608C9E1" w:rsidR="00732B07" w:rsidRPr="00CA64BF" w:rsidRDefault="00732B07" w:rsidP="005C4EFF">
      <w:pPr>
        <w:spacing w:line="276" w:lineRule="auto"/>
        <w:rPr>
          <w:rFonts w:cstheme="minorHAnsi"/>
          <w:color w:val="000000" w:themeColor="text1"/>
        </w:rPr>
      </w:pPr>
      <w:r w:rsidRPr="00CA64BF">
        <w:rPr>
          <w:rFonts w:cstheme="minorHAnsi"/>
          <w:color w:val="000000" w:themeColor="text1"/>
        </w:rPr>
        <w:t>These tables show that over the four years the depreciation value has increase</w:t>
      </w:r>
      <w:r w:rsidR="00F37E49" w:rsidRPr="00CA64BF">
        <w:rPr>
          <w:rFonts w:cstheme="minorHAnsi"/>
          <w:color w:val="000000" w:themeColor="text1"/>
        </w:rPr>
        <w:t>d each year however the amortisation has overall decreased over the past four years (apart from a slight increase from 2018 to 2019)</w:t>
      </w:r>
      <w:r w:rsidR="006B50C7" w:rsidRPr="00CA64BF">
        <w:rPr>
          <w:rFonts w:cstheme="minorHAnsi"/>
          <w:color w:val="000000" w:themeColor="text1"/>
        </w:rPr>
        <w:t xml:space="preserve">. </w:t>
      </w:r>
      <w:r w:rsidR="002A49EE" w:rsidRPr="00CA64BF">
        <w:rPr>
          <w:rFonts w:cstheme="minorHAnsi"/>
        </w:rPr>
        <w:t>The question is why?</w:t>
      </w:r>
      <w:r w:rsidR="00DD55E9" w:rsidRPr="00CA64BF">
        <w:rPr>
          <w:rFonts w:cstheme="minorHAnsi"/>
        </w:rPr>
        <w:t xml:space="preserve"> </w:t>
      </w:r>
      <w:r w:rsidR="002A49EE" w:rsidRPr="00CA64BF">
        <w:rPr>
          <w:rFonts w:cstheme="minorHAnsi"/>
        </w:rPr>
        <w:t>I</w:t>
      </w:r>
      <w:r w:rsidR="00DD55E9" w:rsidRPr="00CA64BF">
        <w:rPr>
          <w:rFonts w:cstheme="minorHAnsi"/>
        </w:rPr>
        <w:t xml:space="preserve">s </w:t>
      </w:r>
      <w:r w:rsidR="00DD55E9" w:rsidRPr="00CA64BF">
        <w:rPr>
          <w:rFonts w:cstheme="minorHAnsi"/>
          <w:color w:val="000000" w:themeColor="text1"/>
        </w:rPr>
        <w:t xml:space="preserve">this because the company is growing and therefore has more freehold land and buildings </w:t>
      </w:r>
      <w:proofErr w:type="gramStart"/>
      <w:r w:rsidR="00DD55E9" w:rsidRPr="00CA64BF">
        <w:rPr>
          <w:rFonts w:cstheme="minorHAnsi"/>
          <w:color w:val="000000" w:themeColor="text1"/>
        </w:rPr>
        <w:t>and also</w:t>
      </w:r>
      <w:proofErr w:type="gramEnd"/>
      <w:r w:rsidR="00DD55E9" w:rsidRPr="00CA64BF">
        <w:rPr>
          <w:rFonts w:cstheme="minorHAnsi"/>
          <w:color w:val="000000" w:themeColor="text1"/>
        </w:rPr>
        <w:t xml:space="preserve"> more machinery, plant and equipment</w:t>
      </w:r>
      <w:r w:rsidR="00A76D0E" w:rsidRPr="00CA64BF">
        <w:rPr>
          <w:rFonts w:cstheme="minorHAnsi"/>
          <w:color w:val="000000" w:themeColor="text1"/>
        </w:rPr>
        <w:t xml:space="preserve"> but then as they are well established their software, patents, trademarks and customer contacts</w:t>
      </w:r>
      <w:r w:rsidR="00206230" w:rsidRPr="00CA64BF">
        <w:rPr>
          <w:rFonts w:cstheme="minorHAnsi"/>
          <w:color w:val="000000" w:themeColor="text1"/>
        </w:rPr>
        <w:t xml:space="preserve"> is slightly decreasing in value. Although you would imagine customer contracts would be something that would be increasing </w:t>
      </w:r>
      <w:r w:rsidR="00D54F3C" w:rsidRPr="00CA64BF">
        <w:rPr>
          <w:rFonts w:cstheme="minorHAnsi"/>
          <w:color w:val="000000" w:themeColor="text1"/>
        </w:rPr>
        <w:t>a</w:t>
      </w:r>
      <w:r w:rsidR="00206230" w:rsidRPr="00CA64BF">
        <w:rPr>
          <w:rFonts w:cstheme="minorHAnsi"/>
          <w:color w:val="000000" w:themeColor="text1"/>
        </w:rPr>
        <w:t xml:space="preserve">s they are </w:t>
      </w:r>
      <w:proofErr w:type="gramStart"/>
      <w:r w:rsidR="00206230" w:rsidRPr="00CA64BF">
        <w:rPr>
          <w:rFonts w:cstheme="minorHAnsi"/>
          <w:color w:val="000000" w:themeColor="text1"/>
        </w:rPr>
        <w:t>growing in si</w:t>
      </w:r>
      <w:r w:rsidR="004B09EC" w:rsidRPr="00CA64BF">
        <w:rPr>
          <w:rFonts w:cstheme="minorHAnsi"/>
          <w:color w:val="000000" w:themeColor="text1"/>
        </w:rPr>
        <w:t>ze</w:t>
      </w:r>
      <w:proofErr w:type="gramEnd"/>
      <w:r w:rsidR="004B09EC" w:rsidRPr="00CA64BF">
        <w:rPr>
          <w:rFonts w:cstheme="minorHAnsi"/>
          <w:color w:val="000000" w:themeColor="text1"/>
        </w:rPr>
        <w:t xml:space="preserve">. </w:t>
      </w:r>
      <w:r w:rsidR="00916B22" w:rsidRPr="00CA64BF">
        <w:rPr>
          <w:rFonts w:cstheme="minorHAnsi"/>
          <w:color w:val="000000" w:themeColor="text1"/>
        </w:rPr>
        <w:t>However,</w:t>
      </w:r>
      <w:r w:rsidR="004B09EC" w:rsidRPr="00CA64BF">
        <w:rPr>
          <w:rFonts w:cstheme="minorHAnsi"/>
          <w:color w:val="000000" w:themeColor="text1"/>
        </w:rPr>
        <w:t xml:space="preserve"> customer contracts </w:t>
      </w:r>
      <w:r w:rsidR="009E3612" w:rsidRPr="00CA64BF">
        <w:rPr>
          <w:rFonts w:cstheme="minorHAnsi"/>
          <w:color w:val="000000" w:themeColor="text1"/>
        </w:rPr>
        <w:t>would not</w:t>
      </w:r>
      <w:r w:rsidR="004B09EC" w:rsidRPr="00CA64BF">
        <w:rPr>
          <w:rFonts w:cstheme="minorHAnsi"/>
          <w:color w:val="000000" w:themeColor="text1"/>
        </w:rPr>
        <w:t xml:space="preserve"> be the only way IPL would sell to customers I would imagine, so maybe</w:t>
      </w:r>
      <w:r w:rsidR="00916B22" w:rsidRPr="00CA64BF">
        <w:rPr>
          <w:rFonts w:cstheme="minorHAnsi"/>
          <w:color w:val="000000" w:themeColor="text1"/>
        </w:rPr>
        <w:t xml:space="preserve"> </w:t>
      </w:r>
      <w:r w:rsidR="00F607BD" w:rsidRPr="00CA64BF">
        <w:rPr>
          <w:rFonts w:cstheme="minorHAnsi"/>
          <w:color w:val="000000" w:themeColor="text1"/>
        </w:rPr>
        <w:t>that is</w:t>
      </w:r>
      <w:r w:rsidR="00916B22" w:rsidRPr="00CA64BF">
        <w:rPr>
          <w:rFonts w:cstheme="minorHAnsi"/>
          <w:color w:val="000000" w:themeColor="text1"/>
        </w:rPr>
        <w:t xml:space="preserve"> why its decreasing.</w:t>
      </w:r>
    </w:p>
    <w:p w14:paraId="0CD50B82" w14:textId="16F7E218" w:rsidR="00B4118A" w:rsidRPr="00CA64BF" w:rsidRDefault="004E6B55" w:rsidP="005C4EFF">
      <w:pPr>
        <w:spacing w:line="276" w:lineRule="auto"/>
        <w:rPr>
          <w:rFonts w:cstheme="minorHAnsi"/>
        </w:rPr>
      </w:pPr>
      <w:r w:rsidRPr="00CA64BF">
        <w:rPr>
          <w:rFonts w:cstheme="minorHAnsi"/>
        </w:rPr>
        <w:t>Searching through the</w:t>
      </w:r>
      <w:r w:rsidR="00B4118A" w:rsidRPr="00CA64BF">
        <w:rPr>
          <w:rFonts w:cstheme="minorHAnsi"/>
        </w:rPr>
        <w:t xml:space="preserve"> annual report </w:t>
      </w:r>
      <w:r w:rsidRPr="00CA64BF">
        <w:rPr>
          <w:rFonts w:cstheme="minorHAnsi"/>
        </w:rPr>
        <w:t>I discovered that IPL</w:t>
      </w:r>
      <w:r w:rsidR="00FE038B" w:rsidRPr="00CA64BF">
        <w:rPr>
          <w:rFonts w:cstheme="minorHAnsi"/>
        </w:rPr>
        <w:t xml:space="preserve"> have</w:t>
      </w:r>
      <w:r w:rsidR="00B4118A" w:rsidRPr="00CA64BF">
        <w:rPr>
          <w:rFonts w:cstheme="minorHAnsi"/>
        </w:rPr>
        <w:t xml:space="preserve"> the </w:t>
      </w:r>
      <w:r w:rsidR="00A97B2F" w:rsidRPr="00CA64BF">
        <w:rPr>
          <w:rFonts w:cstheme="minorHAnsi"/>
        </w:rPr>
        <w:t>depreciation and amortisation split up for each division under IPL group shown in the below table.</w:t>
      </w:r>
      <w:r w:rsidR="00B251CF" w:rsidRPr="00CA64BF">
        <w:rPr>
          <w:rFonts w:cstheme="minorHAnsi"/>
        </w:rPr>
        <w:t xml:space="preserve"> This </w:t>
      </w:r>
      <w:r w:rsidR="002F3D39" w:rsidRPr="00CA64BF">
        <w:rPr>
          <w:rFonts w:cstheme="minorHAnsi"/>
        </w:rPr>
        <w:t>data will help IPL to determine</w:t>
      </w:r>
      <w:r w:rsidR="00E449B1" w:rsidRPr="00CA64BF">
        <w:rPr>
          <w:rFonts w:cstheme="minorHAnsi"/>
        </w:rPr>
        <w:t xml:space="preserve"> where the deprecation and amortisation is allocated for the company and in which areas</w:t>
      </w:r>
      <w:r w:rsidR="00E015BE" w:rsidRPr="00CA64BF">
        <w:rPr>
          <w:rFonts w:cstheme="minorHAnsi"/>
        </w:rPr>
        <w:t>, allowing the company to adjust where they need to.</w:t>
      </w:r>
    </w:p>
    <w:p w14:paraId="3391EAFC" w14:textId="5664BC93" w:rsidR="0014007F" w:rsidRPr="00CA64BF" w:rsidRDefault="00726EA0" w:rsidP="005C4EFF">
      <w:pPr>
        <w:spacing w:line="276" w:lineRule="auto"/>
        <w:rPr>
          <w:rFonts w:cstheme="minorHAnsi"/>
          <w:u w:val="single"/>
        </w:rPr>
      </w:pPr>
      <w:r w:rsidRPr="00CA64BF">
        <w:rPr>
          <w:rFonts w:cstheme="minorHAnsi"/>
          <w:u w:val="single"/>
        </w:rPr>
        <w:t>Depreciation and amortisation</w:t>
      </w:r>
    </w:p>
    <w:tbl>
      <w:tblPr>
        <w:tblStyle w:val="TableGrid"/>
        <w:tblW w:w="10485" w:type="dxa"/>
        <w:tblInd w:w="-372" w:type="dxa"/>
        <w:tblLook w:val="04A0" w:firstRow="1" w:lastRow="0" w:firstColumn="1" w:lastColumn="0" w:noHBand="0" w:noVBand="1"/>
      </w:tblPr>
      <w:tblGrid>
        <w:gridCol w:w="663"/>
        <w:gridCol w:w="740"/>
        <w:gridCol w:w="740"/>
        <w:gridCol w:w="929"/>
        <w:gridCol w:w="929"/>
        <w:gridCol w:w="740"/>
        <w:gridCol w:w="614"/>
        <w:gridCol w:w="851"/>
        <w:gridCol w:w="1019"/>
        <w:gridCol w:w="992"/>
        <w:gridCol w:w="992"/>
        <w:gridCol w:w="1276"/>
      </w:tblGrid>
      <w:tr w:rsidR="000225E2" w:rsidRPr="00CA64BF" w14:paraId="41FAD35A" w14:textId="77777777" w:rsidTr="000225E2">
        <w:tc>
          <w:tcPr>
            <w:tcW w:w="663" w:type="dxa"/>
            <w:shd w:val="clear" w:color="auto" w:fill="D5DCE4" w:themeFill="text2" w:themeFillTint="33"/>
          </w:tcPr>
          <w:p w14:paraId="399881AC" w14:textId="65FE6C4E" w:rsidR="00726EA0" w:rsidRPr="00CA64BF" w:rsidRDefault="00726EA0" w:rsidP="005C4EFF">
            <w:pPr>
              <w:spacing w:line="276" w:lineRule="auto"/>
              <w:rPr>
                <w:rFonts w:cstheme="minorHAnsi"/>
                <w:sz w:val="18"/>
                <w:szCs w:val="18"/>
              </w:rPr>
            </w:pPr>
            <w:r w:rsidRPr="00CA64BF">
              <w:rPr>
                <w:rFonts w:cstheme="minorHAnsi"/>
                <w:sz w:val="18"/>
                <w:szCs w:val="18"/>
              </w:rPr>
              <w:t>Date</w:t>
            </w:r>
          </w:p>
        </w:tc>
        <w:tc>
          <w:tcPr>
            <w:tcW w:w="740" w:type="dxa"/>
            <w:shd w:val="clear" w:color="auto" w:fill="D5DCE4" w:themeFill="text2" w:themeFillTint="33"/>
          </w:tcPr>
          <w:p w14:paraId="409704F3" w14:textId="6F9B1463" w:rsidR="00726EA0" w:rsidRPr="00CA64BF" w:rsidRDefault="00726EA0" w:rsidP="005C4EFF">
            <w:pPr>
              <w:spacing w:line="276" w:lineRule="auto"/>
              <w:rPr>
                <w:rFonts w:cstheme="minorHAnsi"/>
                <w:sz w:val="18"/>
                <w:szCs w:val="18"/>
                <w:u w:val="single"/>
              </w:rPr>
            </w:pPr>
            <w:r w:rsidRPr="00CA64BF">
              <w:rPr>
                <w:rFonts w:cstheme="minorHAnsi"/>
                <w:sz w:val="18"/>
                <w:szCs w:val="18"/>
              </w:rPr>
              <w:t>IPF $mill</w:t>
            </w:r>
          </w:p>
        </w:tc>
        <w:tc>
          <w:tcPr>
            <w:tcW w:w="740" w:type="dxa"/>
            <w:shd w:val="clear" w:color="auto" w:fill="D5DCE4" w:themeFill="text2" w:themeFillTint="33"/>
          </w:tcPr>
          <w:p w14:paraId="52D25084" w14:textId="67820FB3" w:rsidR="00726EA0" w:rsidRPr="00CA64BF" w:rsidRDefault="00726EA0" w:rsidP="005C4EFF">
            <w:pPr>
              <w:spacing w:line="276" w:lineRule="auto"/>
              <w:rPr>
                <w:rFonts w:cstheme="minorHAnsi"/>
                <w:sz w:val="18"/>
                <w:szCs w:val="18"/>
                <w:u w:val="single"/>
              </w:rPr>
            </w:pPr>
            <w:r w:rsidRPr="00CA64BF">
              <w:rPr>
                <w:rFonts w:cstheme="minorHAnsi"/>
                <w:sz w:val="18"/>
                <w:szCs w:val="18"/>
              </w:rPr>
              <w:t>SCI $mill</w:t>
            </w:r>
          </w:p>
        </w:tc>
        <w:tc>
          <w:tcPr>
            <w:tcW w:w="929" w:type="dxa"/>
            <w:shd w:val="clear" w:color="auto" w:fill="D5DCE4" w:themeFill="text2" w:themeFillTint="33"/>
          </w:tcPr>
          <w:p w14:paraId="16310FDA" w14:textId="4B6BD575" w:rsidR="00726EA0" w:rsidRPr="00CA64BF" w:rsidRDefault="00726EA0" w:rsidP="005C4EFF">
            <w:pPr>
              <w:spacing w:line="276" w:lineRule="auto"/>
              <w:rPr>
                <w:rFonts w:cstheme="minorHAnsi"/>
                <w:sz w:val="18"/>
                <w:szCs w:val="18"/>
                <w:u w:val="single"/>
              </w:rPr>
            </w:pPr>
            <w:r w:rsidRPr="00CA64BF">
              <w:rPr>
                <w:rFonts w:cstheme="minorHAnsi"/>
                <w:sz w:val="18"/>
                <w:szCs w:val="18"/>
              </w:rPr>
              <w:t xml:space="preserve">Fertilisers </w:t>
            </w:r>
            <w:proofErr w:type="spellStart"/>
            <w:r w:rsidRPr="00CA64BF">
              <w:rPr>
                <w:rFonts w:cstheme="minorHAnsi"/>
                <w:sz w:val="18"/>
                <w:szCs w:val="18"/>
              </w:rPr>
              <w:t>Elim</w:t>
            </w:r>
            <w:proofErr w:type="spellEnd"/>
            <w:r w:rsidRPr="00CA64BF">
              <w:rPr>
                <w:rFonts w:cstheme="minorHAnsi"/>
                <w:sz w:val="18"/>
                <w:szCs w:val="18"/>
              </w:rPr>
              <w:t xml:space="preserve"> $mill</w:t>
            </w:r>
          </w:p>
        </w:tc>
        <w:tc>
          <w:tcPr>
            <w:tcW w:w="929" w:type="dxa"/>
            <w:shd w:val="clear" w:color="auto" w:fill="D5DCE4" w:themeFill="text2" w:themeFillTint="33"/>
          </w:tcPr>
          <w:p w14:paraId="2DE1FDCF" w14:textId="069849A2" w:rsidR="00726EA0" w:rsidRPr="00CA64BF" w:rsidRDefault="00726EA0" w:rsidP="005C4EFF">
            <w:pPr>
              <w:spacing w:line="276" w:lineRule="auto"/>
              <w:rPr>
                <w:rFonts w:cstheme="minorHAnsi"/>
                <w:sz w:val="18"/>
                <w:szCs w:val="18"/>
                <w:u w:val="single"/>
              </w:rPr>
            </w:pPr>
            <w:r w:rsidRPr="00CA64BF">
              <w:rPr>
                <w:rFonts w:cstheme="minorHAnsi"/>
                <w:sz w:val="18"/>
                <w:szCs w:val="18"/>
              </w:rPr>
              <w:t>Total Fertilisers $mill</w:t>
            </w:r>
          </w:p>
        </w:tc>
        <w:tc>
          <w:tcPr>
            <w:tcW w:w="740" w:type="dxa"/>
            <w:shd w:val="clear" w:color="auto" w:fill="D5DCE4" w:themeFill="text2" w:themeFillTint="33"/>
          </w:tcPr>
          <w:p w14:paraId="7CA5AC20" w14:textId="137A3D3B" w:rsidR="00726EA0" w:rsidRPr="00CA64BF" w:rsidRDefault="00726EA0" w:rsidP="005C4EFF">
            <w:pPr>
              <w:spacing w:line="276" w:lineRule="auto"/>
              <w:rPr>
                <w:rFonts w:cstheme="minorHAnsi"/>
                <w:sz w:val="18"/>
                <w:szCs w:val="18"/>
                <w:u w:val="single"/>
              </w:rPr>
            </w:pPr>
            <w:r w:rsidRPr="00CA64BF">
              <w:rPr>
                <w:rFonts w:cstheme="minorHAnsi"/>
                <w:sz w:val="18"/>
                <w:szCs w:val="18"/>
              </w:rPr>
              <w:t>DNAP $mill</w:t>
            </w:r>
          </w:p>
        </w:tc>
        <w:tc>
          <w:tcPr>
            <w:tcW w:w="614" w:type="dxa"/>
            <w:shd w:val="clear" w:color="auto" w:fill="D5DCE4" w:themeFill="text2" w:themeFillTint="33"/>
          </w:tcPr>
          <w:p w14:paraId="7AC93D42" w14:textId="011EB175" w:rsidR="00726EA0" w:rsidRPr="00CA64BF" w:rsidRDefault="00726EA0" w:rsidP="005C4EFF">
            <w:pPr>
              <w:spacing w:line="276" w:lineRule="auto"/>
              <w:rPr>
                <w:rFonts w:cstheme="minorHAnsi"/>
                <w:sz w:val="18"/>
                <w:szCs w:val="18"/>
                <w:u w:val="single"/>
              </w:rPr>
            </w:pPr>
            <w:r w:rsidRPr="00CA64BF">
              <w:rPr>
                <w:rFonts w:cstheme="minorHAnsi"/>
                <w:sz w:val="18"/>
                <w:szCs w:val="18"/>
              </w:rPr>
              <w:t xml:space="preserve">APAC </w:t>
            </w:r>
            <w:proofErr w:type="spellStart"/>
            <w:r w:rsidRPr="00CA64BF">
              <w:rPr>
                <w:rFonts w:cstheme="minorHAnsi"/>
                <w:sz w:val="18"/>
                <w:szCs w:val="18"/>
              </w:rPr>
              <w:t>Elim</w:t>
            </w:r>
            <w:proofErr w:type="spellEnd"/>
            <w:r w:rsidRPr="00CA64BF">
              <w:rPr>
                <w:rFonts w:cstheme="minorHAnsi"/>
                <w:sz w:val="18"/>
                <w:szCs w:val="18"/>
              </w:rPr>
              <w:t xml:space="preserve"> $mill</w:t>
            </w:r>
          </w:p>
        </w:tc>
        <w:tc>
          <w:tcPr>
            <w:tcW w:w="851" w:type="dxa"/>
            <w:shd w:val="clear" w:color="auto" w:fill="D5DCE4" w:themeFill="text2" w:themeFillTint="33"/>
          </w:tcPr>
          <w:p w14:paraId="15401413" w14:textId="2322918D" w:rsidR="00726EA0" w:rsidRPr="00CA64BF" w:rsidRDefault="00726EA0" w:rsidP="005C4EFF">
            <w:pPr>
              <w:spacing w:line="276" w:lineRule="auto"/>
              <w:rPr>
                <w:rFonts w:cstheme="minorHAnsi"/>
                <w:sz w:val="18"/>
                <w:szCs w:val="18"/>
                <w:u w:val="single"/>
              </w:rPr>
            </w:pPr>
            <w:r w:rsidRPr="00CA64BF">
              <w:rPr>
                <w:rFonts w:cstheme="minorHAnsi"/>
                <w:sz w:val="18"/>
                <w:szCs w:val="18"/>
              </w:rPr>
              <w:t>Total $mill</w:t>
            </w:r>
          </w:p>
        </w:tc>
        <w:tc>
          <w:tcPr>
            <w:tcW w:w="1019" w:type="dxa"/>
            <w:shd w:val="clear" w:color="auto" w:fill="D5DCE4" w:themeFill="text2" w:themeFillTint="33"/>
          </w:tcPr>
          <w:p w14:paraId="564EE38F" w14:textId="26DFA29A" w:rsidR="00726EA0" w:rsidRPr="00CA64BF" w:rsidRDefault="00726EA0" w:rsidP="005C4EFF">
            <w:pPr>
              <w:spacing w:line="276" w:lineRule="auto"/>
              <w:rPr>
                <w:rFonts w:cstheme="minorHAnsi"/>
                <w:sz w:val="18"/>
                <w:szCs w:val="18"/>
                <w:u w:val="single"/>
              </w:rPr>
            </w:pPr>
            <w:r w:rsidRPr="00CA64BF">
              <w:rPr>
                <w:rFonts w:cstheme="minorHAnsi"/>
                <w:sz w:val="18"/>
                <w:szCs w:val="18"/>
              </w:rPr>
              <w:t>DNA $mill</w:t>
            </w:r>
          </w:p>
        </w:tc>
        <w:tc>
          <w:tcPr>
            <w:tcW w:w="992" w:type="dxa"/>
            <w:shd w:val="clear" w:color="auto" w:fill="D5DCE4" w:themeFill="text2" w:themeFillTint="33"/>
          </w:tcPr>
          <w:p w14:paraId="2B7CC9CE" w14:textId="1544368E" w:rsidR="00726EA0" w:rsidRPr="00CA64BF" w:rsidRDefault="00726EA0" w:rsidP="005C4EFF">
            <w:pPr>
              <w:spacing w:line="276" w:lineRule="auto"/>
              <w:rPr>
                <w:rFonts w:cstheme="minorHAnsi"/>
                <w:sz w:val="18"/>
                <w:szCs w:val="18"/>
                <w:u w:val="single"/>
              </w:rPr>
            </w:pPr>
            <w:r w:rsidRPr="00CA64BF">
              <w:rPr>
                <w:rFonts w:cstheme="minorHAnsi"/>
                <w:sz w:val="18"/>
                <w:szCs w:val="18"/>
              </w:rPr>
              <w:t xml:space="preserve">Group </w:t>
            </w:r>
            <w:proofErr w:type="spellStart"/>
            <w:r w:rsidRPr="00CA64BF">
              <w:rPr>
                <w:rFonts w:cstheme="minorHAnsi"/>
                <w:sz w:val="18"/>
                <w:szCs w:val="18"/>
              </w:rPr>
              <w:t>Elim</w:t>
            </w:r>
            <w:proofErr w:type="spellEnd"/>
            <w:r w:rsidRPr="00CA64BF">
              <w:rPr>
                <w:rFonts w:cstheme="minorHAnsi"/>
                <w:sz w:val="18"/>
                <w:szCs w:val="18"/>
              </w:rPr>
              <w:t xml:space="preserve"> $mill</w:t>
            </w:r>
          </w:p>
        </w:tc>
        <w:tc>
          <w:tcPr>
            <w:tcW w:w="992" w:type="dxa"/>
            <w:shd w:val="clear" w:color="auto" w:fill="D5DCE4" w:themeFill="text2" w:themeFillTint="33"/>
          </w:tcPr>
          <w:p w14:paraId="6D56AA0B" w14:textId="3C4539A6" w:rsidR="00726EA0" w:rsidRPr="00CA64BF" w:rsidRDefault="00726EA0" w:rsidP="005C4EFF">
            <w:pPr>
              <w:spacing w:line="276" w:lineRule="auto"/>
              <w:rPr>
                <w:rFonts w:cstheme="minorHAnsi"/>
                <w:sz w:val="18"/>
                <w:szCs w:val="18"/>
                <w:u w:val="single"/>
              </w:rPr>
            </w:pPr>
            <w:r w:rsidRPr="00CA64BF">
              <w:rPr>
                <w:rFonts w:cstheme="minorHAnsi"/>
                <w:sz w:val="18"/>
                <w:szCs w:val="18"/>
              </w:rPr>
              <w:t>Corporate $mill</w:t>
            </w:r>
          </w:p>
        </w:tc>
        <w:tc>
          <w:tcPr>
            <w:tcW w:w="1276" w:type="dxa"/>
            <w:shd w:val="clear" w:color="auto" w:fill="D5DCE4" w:themeFill="text2" w:themeFillTint="33"/>
          </w:tcPr>
          <w:p w14:paraId="30C64967" w14:textId="0D4196C0" w:rsidR="00726EA0" w:rsidRPr="00CA64BF" w:rsidRDefault="00726EA0" w:rsidP="005C4EFF">
            <w:pPr>
              <w:spacing w:line="276" w:lineRule="auto"/>
              <w:rPr>
                <w:rFonts w:cstheme="minorHAnsi"/>
                <w:sz w:val="18"/>
                <w:szCs w:val="18"/>
                <w:u w:val="single"/>
              </w:rPr>
            </w:pPr>
            <w:r w:rsidRPr="00CA64BF">
              <w:rPr>
                <w:rFonts w:cstheme="minorHAnsi"/>
                <w:sz w:val="18"/>
                <w:szCs w:val="18"/>
              </w:rPr>
              <w:t>Consolidated Group $mil</w:t>
            </w:r>
          </w:p>
        </w:tc>
      </w:tr>
      <w:tr w:rsidR="00AB6DF9" w:rsidRPr="00CA64BF" w14:paraId="59E40276" w14:textId="77777777" w:rsidTr="000D7709">
        <w:tc>
          <w:tcPr>
            <w:tcW w:w="663" w:type="dxa"/>
          </w:tcPr>
          <w:p w14:paraId="4E8B02DB" w14:textId="581E917A" w:rsidR="00726EA0" w:rsidRPr="00CA64BF" w:rsidRDefault="00AB6DF9" w:rsidP="005C4EFF">
            <w:pPr>
              <w:spacing w:line="276" w:lineRule="auto"/>
              <w:rPr>
                <w:rFonts w:cstheme="minorHAnsi"/>
              </w:rPr>
            </w:pPr>
            <w:r w:rsidRPr="00CA64BF">
              <w:rPr>
                <w:rFonts w:cstheme="minorHAnsi"/>
              </w:rPr>
              <w:t>2019</w:t>
            </w:r>
          </w:p>
        </w:tc>
        <w:tc>
          <w:tcPr>
            <w:tcW w:w="740" w:type="dxa"/>
          </w:tcPr>
          <w:p w14:paraId="09E220AE" w14:textId="66AC0C50" w:rsidR="00726EA0" w:rsidRPr="00CA64BF" w:rsidRDefault="00726EA0" w:rsidP="005C4EFF">
            <w:pPr>
              <w:spacing w:line="276" w:lineRule="auto"/>
              <w:rPr>
                <w:rFonts w:cstheme="minorHAnsi"/>
                <w:u w:val="single"/>
              </w:rPr>
            </w:pPr>
            <w:r w:rsidRPr="00CA64BF">
              <w:rPr>
                <w:rFonts w:cstheme="minorHAnsi"/>
              </w:rPr>
              <w:t>(24.5)</w:t>
            </w:r>
          </w:p>
        </w:tc>
        <w:tc>
          <w:tcPr>
            <w:tcW w:w="740" w:type="dxa"/>
          </w:tcPr>
          <w:p w14:paraId="7F5993EF" w14:textId="0C7A4FEC" w:rsidR="00726EA0" w:rsidRPr="00CA64BF" w:rsidRDefault="00726EA0" w:rsidP="005C4EFF">
            <w:pPr>
              <w:spacing w:line="276" w:lineRule="auto"/>
              <w:rPr>
                <w:rFonts w:cstheme="minorHAnsi"/>
                <w:u w:val="single"/>
              </w:rPr>
            </w:pPr>
            <w:r w:rsidRPr="00CA64BF">
              <w:rPr>
                <w:rFonts w:cstheme="minorHAnsi"/>
              </w:rPr>
              <w:t>(55.6)</w:t>
            </w:r>
          </w:p>
        </w:tc>
        <w:tc>
          <w:tcPr>
            <w:tcW w:w="929" w:type="dxa"/>
          </w:tcPr>
          <w:p w14:paraId="54D425FC" w14:textId="7F9805D6" w:rsidR="00726EA0" w:rsidRPr="00CA64BF" w:rsidRDefault="00726EA0" w:rsidP="005C4EFF">
            <w:pPr>
              <w:spacing w:line="276" w:lineRule="auto"/>
              <w:rPr>
                <w:rFonts w:cstheme="minorHAnsi"/>
                <w:u w:val="single"/>
              </w:rPr>
            </w:pPr>
            <w:r w:rsidRPr="00CA64BF">
              <w:rPr>
                <w:rFonts w:cstheme="minorHAnsi"/>
              </w:rPr>
              <w:t>–</w:t>
            </w:r>
          </w:p>
        </w:tc>
        <w:tc>
          <w:tcPr>
            <w:tcW w:w="929" w:type="dxa"/>
          </w:tcPr>
          <w:p w14:paraId="17A366C9" w14:textId="516213B8" w:rsidR="00726EA0" w:rsidRPr="00CA64BF" w:rsidRDefault="00726EA0" w:rsidP="005C4EFF">
            <w:pPr>
              <w:spacing w:line="276" w:lineRule="auto"/>
              <w:rPr>
                <w:rFonts w:cstheme="minorHAnsi"/>
                <w:u w:val="single"/>
              </w:rPr>
            </w:pPr>
            <w:r w:rsidRPr="00CA64BF">
              <w:rPr>
                <w:rFonts w:cstheme="minorHAnsi"/>
              </w:rPr>
              <w:t>(80.1)</w:t>
            </w:r>
          </w:p>
        </w:tc>
        <w:tc>
          <w:tcPr>
            <w:tcW w:w="740" w:type="dxa"/>
          </w:tcPr>
          <w:p w14:paraId="430C75AC" w14:textId="02C86607" w:rsidR="00726EA0" w:rsidRPr="00CA64BF" w:rsidRDefault="00726EA0" w:rsidP="005C4EFF">
            <w:pPr>
              <w:spacing w:line="276" w:lineRule="auto"/>
              <w:rPr>
                <w:rFonts w:cstheme="minorHAnsi"/>
                <w:u w:val="single"/>
              </w:rPr>
            </w:pPr>
            <w:r w:rsidRPr="00CA64BF">
              <w:rPr>
                <w:rFonts w:cstheme="minorHAnsi"/>
              </w:rPr>
              <w:t>(76.2)</w:t>
            </w:r>
          </w:p>
        </w:tc>
        <w:tc>
          <w:tcPr>
            <w:tcW w:w="614" w:type="dxa"/>
          </w:tcPr>
          <w:p w14:paraId="500B25BE" w14:textId="6860C7EA" w:rsidR="00726EA0" w:rsidRPr="00CA64BF" w:rsidRDefault="00726EA0" w:rsidP="005C4EFF">
            <w:pPr>
              <w:spacing w:line="276" w:lineRule="auto"/>
              <w:rPr>
                <w:rFonts w:cstheme="minorHAnsi"/>
                <w:u w:val="single"/>
              </w:rPr>
            </w:pPr>
            <w:r w:rsidRPr="00CA64BF">
              <w:rPr>
                <w:rFonts w:cstheme="minorHAnsi"/>
              </w:rPr>
              <w:t>–</w:t>
            </w:r>
          </w:p>
        </w:tc>
        <w:tc>
          <w:tcPr>
            <w:tcW w:w="851" w:type="dxa"/>
          </w:tcPr>
          <w:p w14:paraId="56B3D731" w14:textId="5F59959D" w:rsidR="00726EA0" w:rsidRPr="00CA64BF" w:rsidRDefault="00726EA0" w:rsidP="005C4EFF">
            <w:pPr>
              <w:spacing w:line="276" w:lineRule="auto"/>
              <w:rPr>
                <w:rFonts w:cstheme="minorHAnsi"/>
                <w:u w:val="single"/>
              </w:rPr>
            </w:pPr>
            <w:r w:rsidRPr="00CA64BF">
              <w:rPr>
                <w:rFonts w:cstheme="minorHAnsi"/>
              </w:rPr>
              <w:t>(156.3)</w:t>
            </w:r>
          </w:p>
        </w:tc>
        <w:tc>
          <w:tcPr>
            <w:tcW w:w="1019" w:type="dxa"/>
          </w:tcPr>
          <w:p w14:paraId="4C536597" w14:textId="5BBC4969" w:rsidR="00726EA0" w:rsidRPr="00CA64BF" w:rsidRDefault="00726EA0" w:rsidP="005C4EFF">
            <w:pPr>
              <w:spacing w:line="276" w:lineRule="auto"/>
              <w:rPr>
                <w:rFonts w:cstheme="minorHAnsi"/>
                <w:u w:val="single"/>
              </w:rPr>
            </w:pPr>
            <w:r w:rsidRPr="00CA64BF">
              <w:rPr>
                <w:rFonts w:cstheme="minorHAnsi"/>
              </w:rPr>
              <w:t>(142.6)</w:t>
            </w:r>
          </w:p>
        </w:tc>
        <w:tc>
          <w:tcPr>
            <w:tcW w:w="992" w:type="dxa"/>
          </w:tcPr>
          <w:p w14:paraId="366D362F" w14:textId="4802E8B6" w:rsidR="00726EA0" w:rsidRPr="00CA64BF" w:rsidRDefault="00726EA0" w:rsidP="005C4EFF">
            <w:pPr>
              <w:spacing w:line="276" w:lineRule="auto"/>
              <w:rPr>
                <w:rFonts w:cstheme="minorHAnsi"/>
                <w:u w:val="single"/>
              </w:rPr>
            </w:pPr>
            <w:r w:rsidRPr="00CA64BF">
              <w:rPr>
                <w:rFonts w:cstheme="minorHAnsi"/>
              </w:rPr>
              <w:t>–</w:t>
            </w:r>
          </w:p>
        </w:tc>
        <w:tc>
          <w:tcPr>
            <w:tcW w:w="992" w:type="dxa"/>
          </w:tcPr>
          <w:p w14:paraId="16C48B3C" w14:textId="70A51DE7" w:rsidR="00726EA0" w:rsidRPr="00CA64BF" w:rsidRDefault="00726EA0" w:rsidP="005C4EFF">
            <w:pPr>
              <w:spacing w:line="276" w:lineRule="auto"/>
              <w:rPr>
                <w:rFonts w:cstheme="minorHAnsi"/>
                <w:u w:val="single"/>
              </w:rPr>
            </w:pPr>
            <w:r w:rsidRPr="00CA64BF">
              <w:rPr>
                <w:rFonts w:cstheme="minorHAnsi"/>
              </w:rPr>
              <w:t>(2.7)</w:t>
            </w:r>
          </w:p>
        </w:tc>
        <w:tc>
          <w:tcPr>
            <w:tcW w:w="1276" w:type="dxa"/>
          </w:tcPr>
          <w:p w14:paraId="0D1E2E54" w14:textId="4E2EAB74" w:rsidR="00726EA0" w:rsidRPr="00CA64BF" w:rsidRDefault="00726EA0" w:rsidP="005C4EFF">
            <w:pPr>
              <w:spacing w:line="276" w:lineRule="auto"/>
              <w:rPr>
                <w:rFonts w:cstheme="minorHAnsi"/>
                <w:u w:val="single"/>
              </w:rPr>
            </w:pPr>
            <w:r w:rsidRPr="00CA64BF">
              <w:rPr>
                <w:rFonts w:cstheme="minorHAnsi"/>
              </w:rPr>
              <w:t>(301.6)</w:t>
            </w:r>
          </w:p>
        </w:tc>
      </w:tr>
      <w:tr w:rsidR="00AB6DF9" w:rsidRPr="00CA64BF" w14:paraId="462D42A0" w14:textId="77777777" w:rsidTr="000D7709">
        <w:tc>
          <w:tcPr>
            <w:tcW w:w="663" w:type="dxa"/>
          </w:tcPr>
          <w:p w14:paraId="1B3F60AE" w14:textId="08E23CD8" w:rsidR="00726EA0" w:rsidRPr="00CA64BF" w:rsidRDefault="00AB6DF9" w:rsidP="005C4EFF">
            <w:pPr>
              <w:spacing w:line="276" w:lineRule="auto"/>
              <w:rPr>
                <w:rFonts w:cstheme="minorHAnsi"/>
              </w:rPr>
            </w:pPr>
            <w:r w:rsidRPr="00CA64BF">
              <w:rPr>
                <w:rFonts w:cstheme="minorHAnsi"/>
              </w:rPr>
              <w:t>2018</w:t>
            </w:r>
          </w:p>
        </w:tc>
        <w:tc>
          <w:tcPr>
            <w:tcW w:w="740" w:type="dxa"/>
          </w:tcPr>
          <w:p w14:paraId="0AD00242" w14:textId="4BF61AEF" w:rsidR="00726EA0" w:rsidRPr="00CA64BF" w:rsidRDefault="0030573A" w:rsidP="005C4EFF">
            <w:pPr>
              <w:spacing w:line="276" w:lineRule="auto"/>
              <w:rPr>
                <w:rFonts w:cstheme="minorHAnsi"/>
              </w:rPr>
            </w:pPr>
            <w:r w:rsidRPr="00CA64BF">
              <w:rPr>
                <w:rFonts w:cstheme="minorHAnsi"/>
              </w:rPr>
              <w:t>(30.0)</w:t>
            </w:r>
          </w:p>
        </w:tc>
        <w:tc>
          <w:tcPr>
            <w:tcW w:w="740" w:type="dxa"/>
          </w:tcPr>
          <w:p w14:paraId="0BA396E2" w14:textId="48BFA9A9" w:rsidR="00726EA0" w:rsidRPr="00CA64BF" w:rsidRDefault="0030573A" w:rsidP="005C4EFF">
            <w:pPr>
              <w:spacing w:line="276" w:lineRule="auto"/>
              <w:rPr>
                <w:rFonts w:cstheme="minorHAnsi"/>
              </w:rPr>
            </w:pPr>
            <w:r w:rsidRPr="00CA64BF">
              <w:rPr>
                <w:rFonts w:cstheme="minorHAnsi"/>
              </w:rPr>
              <w:t>(47.6)</w:t>
            </w:r>
          </w:p>
        </w:tc>
        <w:tc>
          <w:tcPr>
            <w:tcW w:w="929" w:type="dxa"/>
          </w:tcPr>
          <w:p w14:paraId="4F5E7F42" w14:textId="7BDC9501" w:rsidR="00726EA0" w:rsidRPr="00CA64BF" w:rsidRDefault="0030573A" w:rsidP="005C4EFF">
            <w:pPr>
              <w:spacing w:line="276" w:lineRule="auto"/>
              <w:rPr>
                <w:rFonts w:cstheme="minorHAnsi"/>
              </w:rPr>
            </w:pPr>
            <w:r w:rsidRPr="00CA64BF">
              <w:rPr>
                <w:rFonts w:cstheme="minorHAnsi"/>
              </w:rPr>
              <w:t>-</w:t>
            </w:r>
          </w:p>
        </w:tc>
        <w:tc>
          <w:tcPr>
            <w:tcW w:w="929" w:type="dxa"/>
          </w:tcPr>
          <w:p w14:paraId="61D1939A" w14:textId="14FAAD31" w:rsidR="00726EA0" w:rsidRPr="00CA64BF" w:rsidRDefault="0030573A" w:rsidP="005C4EFF">
            <w:pPr>
              <w:spacing w:line="276" w:lineRule="auto"/>
              <w:rPr>
                <w:rFonts w:cstheme="minorHAnsi"/>
              </w:rPr>
            </w:pPr>
            <w:r w:rsidRPr="00CA64BF">
              <w:rPr>
                <w:rFonts w:cstheme="minorHAnsi"/>
              </w:rPr>
              <w:t>(77.6)</w:t>
            </w:r>
          </w:p>
        </w:tc>
        <w:tc>
          <w:tcPr>
            <w:tcW w:w="740" w:type="dxa"/>
          </w:tcPr>
          <w:p w14:paraId="68F3423D" w14:textId="27AA112D" w:rsidR="00726EA0" w:rsidRPr="00CA64BF" w:rsidRDefault="0030573A" w:rsidP="005C4EFF">
            <w:pPr>
              <w:spacing w:line="276" w:lineRule="auto"/>
              <w:rPr>
                <w:rFonts w:cstheme="minorHAnsi"/>
              </w:rPr>
            </w:pPr>
            <w:r w:rsidRPr="00CA64BF">
              <w:rPr>
                <w:rFonts w:cstheme="minorHAnsi"/>
              </w:rPr>
              <w:t>(83.</w:t>
            </w:r>
            <w:r w:rsidR="00987309" w:rsidRPr="00CA64BF">
              <w:rPr>
                <w:rFonts w:cstheme="minorHAnsi"/>
              </w:rPr>
              <w:t>4)</w:t>
            </w:r>
          </w:p>
        </w:tc>
        <w:tc>
          <w:tcPr>
            <w:tcW w:w="614" w:type="dxa"/>
          </w:tcPr>
          <w:p w14:paraId="57411B11" w14:textId="4261B753" w:rsidR="00726EA0" w:rsidRPr="00CA64BF" w:rsidRDefault="00987309" w:rsidP="005C4EFF">
            <w:pPr>
              <w:spacing w:line="276" w:lineRule="auto"/>
              <w:rPr>
                <w:rFonts w:cstheme="minorHAnsi"/>
              </w:rPr>
            </w:pPr>
            <w:r w:rsidRPr="00CA64BF">
              <w:rPr>
                <w:rFonts w:cstheme="minorHAnsi"/>
              </w:rPr>
              <w:t>-</w:t>
            </w:r>
          </w:p>
        </w:tc>
        <w:tc>
          <w:tcPr>
            <w:tcW w:w="851" w:type="dxa"/>
          </w:tcPr>
          <w:p w14:paraId="77B82D25" w14:textId="69907CD7" w:rsidR="00726EA0" w:rsidRPr="00CA64BF" w:rsidRDefault="00987309" w:rsidP="005C4EFF">
            <w:pPr>
              <w:spacing w:line="276" w:lineRule="auto"/>
              <w:rPr>
                <w:rFonts w:cstheme="minorHAnsi"/>
              </w:rPr>
            </w:pPr>
            <w:r w:rsidRPr="00CA64BF">
              <w:rPr>
                <w:rFonts w:cstheme="minorHAnsi"/>
              </w:rPr>
              <w:t>(161.0)</w:t>
            </w:r>
          </w:p>
        </w:tc>
        <w:tc>
          <w:tcPr>
            <w:tcW w:w="1019" w:type="dxa"/>
          </w:tcPr>
          <w:p w14:paraId="6FA8D9B4" w14:textId="6EBFA003" w:rsidR="00726EA0" w:rsidRPr="00CA64BF" w:rsidRDefault="00987309" w:rsidP="005C4EFF">
            <w:pPr>
              <w:spacing w:line="276" w:lineRule="auto"/>
              <w:rPr>
                <w:rFonts w:cstheme="minorHAnsi"/>
              </w:rPr>
            </w:pPr>
            <w:r w:rsidRPr="00CA64BF">
              <w:rPr>
                <w:rFonts w:cstheme="minorHAnsi"/>
              </w:rPr>
              <w:t>(131.7</w:t>
            </w:r>
          </w:p>
        </w:tc>
        <w:tc>
          <w:tcPr>
            <w:tcW w:w="992" w:type="dxa"/>
          </w:tcPr>
          <w:p w14:paraId="3BB4B292" w14:textId="486A856E" w:rsidR="00726EA0" w:rsidRPr="00CA64BF" w:rsidRDefault="00987309" w:rsidP="005C4EFF">
            <w:pPr>
              <w:spacing w:line="276" w:lineRule="auto"/>
              <w:rPr>
                <w:rFonts w:cstheme="minorHAnsi"/>
              </w:rPr>
            </w:pPr>
            <w:r w:rsidRPr="00CA64BF">
              <w:rPr>
                <w:rFonts w:cstheme="minorHAnsi"/>
              </w:rPr>
              <w:t>-</w:t>
            </w:r>
          </w:p>
        </w:tc>
        <w:tc>
          <w:tcPr>
            <w:tcW w:w="992" w:type="dxa"/>
          </w:tcPr>
          <w:p w14:paraId="1E335F56" w14:textId="0F86BA7D" w:rsidR="00726EA0" w:rsidRPr="00CA64BF" w:rsidRDefault="00987309" w:rsidP="005C4EFF">
            <w:pPr>
              <w:spacing w:line="276" w:lineRule="auto"/>
              <w:rPr>
                <w:rFonts w:cstheme="minorHAnsi"/>
              </w:rPr>
            </w:pPr>
            <w:r w:rsidRPr="00CA64BF">
              <w:rPr>
                <w:rFonts w:cstheme="minorHAnsi"/>
              </w:rPr>
              <w:t>(1.6)</w:t>
            </w:r>
          </w:p>
        </w:tc>
        <w:tc>
          <w:tcPr>
            <w:tcW w:w="1276" w:type="dxa"/>
          </w:tcPr>
          <w:p w14:paraId="33DD26FB" w14:textId="709D9497" w:rsidR="00726EA0" w:rsidRPr="00CA64BF" w:rsidRDefault="00987309" w:rsidP="005C4EFF">
            <w:pPr>
              <w:spacing w:line="276" w:lineRule="auto"/>
              <w:rPr>
                <w:rFonts w:cstheme="minorHAnsi"/>
              </w:rPr>
            </w:pPr>
            <w:r w:rsidRPr="00CA64BF">
              <w:rPr>
                <w:rFonts w:cstheme="minorHAnsi"/>
              </w:rPr>
              <w:t>(294.3)</w:t>
            </w:r>
          </w:p>
        </w:tc>
      </w:tr>
      <w:tr w:rsidR="00AB6DF9" w:rsidRPr="00CA64BF" w14:paraId="6533DB37" w14:textId="77777777" w:rsidTr="000D7709">
        <w:tc>
          <w:tcPr>
            <w:tcW w:w="663" w:type="dxa"/>
          </w:tcPr>
          <w:p w14:paraId="5161CCFD" w14:textId="4AA77E78" w:rsidR="00726EA0" w:rsidRPr="00CA64BF" w:rsidRDefault="00AB6DF9" w:rsidP="005C4EFF">
            <w:pPr>
              <w:spacing w:line="276" w:lineRule="auto"/>
              <w:rPr>
                <w:rFonts w:cstheme="minorHAnsi"/>
              </w:rPr>
            </w:pPr>
            <w:r w:rsidRPr="00CA64BF">
              <w:rPr>
                <w:rFonts w:cstheme="minorHAnsi"/>
              </w:rPr>
              <w:t>2017</w:t>
            </w:r>
          </w:p>
        </w:tc>
        <w:tc>
          <w:tcPr>
            <w:tcW w:w="740" w:type="dxa"/>
          </w:tcPr>
          <w:p w14:paraId="55643E3A" w14:textId="5F433A46" w:rsidR="00726EA0" w:rsidRPr="00CA64BF" w:rsidRDefault="00547ABB" w:rsidP="005C4EFF">
            <w:pPr>
              <w:spacing w:line="276" w:lineRule="auto"/>
              <w:rPr>
                <w:rFonts w:cstheme="minorHAnsi"/>
              </w:rPr>
            </w:pPr>
            <w:r w:rsidRPr="00CA64BF">
              <w:rPr>
                <w:rFonts w:cstheme="minorHAnsi"/>
              </w:rPr>
              <w:t>(28.1)</w:t>
            </w:r>
          </w:p>
        </w:tc>
        <w:tc>
          <w:tcPr>
            <w:tcW w:w="740" w:type="dxa"/>
          </w:tcPr>
          <w:p w14:paraId="1F6F7687" w14:textId="19B1BDF4" w:rsidR="00726EA0" w:rsidRPr="00CA64BF" w:rsidRDefault="00547ABB" w:rsidP="005C4EFF">
            <w:pPr>
              <w:spacing w:line="276" w:lineRule="auto"/>
              <w:rPr>
                <w:rFonts w:cstheme="minorHAnsi"/>
              </w:rPr>
            </w:pPr>
            <w:r w:rsidRPr="00CA64BF">
              <w:rPr>
                <w:rFonts w:cstheme="minorHAnsi"/>
              </w:rPr>
              <w:t>(39.1)</w:t>
            </w:r>
          </w:p>
        </w:tc>
        <w:tc>
          <w:tcPr>
            <w:tcW w:w="929" w:type="dxa"/>
          </w:tcPr>
          <w:p w14:paraId="643F84D7" w14:textId="52D0EACB" w:rsidR="00726EA0" w:rsidRPr="00CA64BF" w:rsidRDefault="00547ABB" w:rsidP="005C4EFF">
            <w:pPr>
              <w:spacing w:line="276" w:lineRule="auto"/>
              <w:rPr>
                <w:rFonts w:cstheme="minorHAnsi"/>
              </w:rPr>
            </w:pPr>
            <w:r w:rsidRPr="00CA64BF">
              <w:rPr>
                <w:rFonts w:cstheme="minorHAnsi"/>
              </w:rPr>
              <w:t>-</w:t>
            </w:r>
          </w:p>
        </w:tc>
        <w:tc>
          <w:tcPr>
            <w:tcW w:w="929" w:type="dxa"/>
          </w:tcPr>
          <w:p w14:paraId="386288B0" w14:textId="33F54B64" w:rsidR="00726EA0" w:rsidRPr="00CA64BF" w:rsidRDefault="00547ABB" w:rsidP="005C4EFF">
            <w:pPr>
              <w:spacing w:line="276" w:lineRule="auto"/>
              <w:rPr>
                <w:rFonts w:cstheme="minorHAnsi"/>
              </w:rPr>
            </w:pPr>
            <w:r w:rsidRPr="00CA64BF">
              <w:rPr>
                <w:rFonts w:cstheme="minorHAnsi"/>
              </w:rPr>
              <w:t>(67.2)</w:t>
            </w:r>
          </w:p>
        </w:tc>
        <w:tc>
          <w:tcPr>
            <w:tcW w:w="740" w:type="dxa"/>
          </w:tcPr>
          <w:p w14:paraId="01B426CB" w14:textId="6C2C00E4" w:rsidR="00726EA0" w:rsidRPr="00CA64BF" w:rsidRDefault="00547ABB" w:rsidP="005C4EFF">
            <w:pPr>
              <w:spacing w:line="276" w:lineRule="auto"/>
              <w:rPr>
                <w:rFonts w:cstheme="minorHAnsi"/>
              </w:rPr>
            </w:pPr>
            <w:r w:rsidRPr="00CA64BF">
              <w:rPr>
                <w:rFonts w:cstheme="minorHAnsi"/>
              </w:rPr>
              <w:t>(84.3)</w:t>
            </w:r>
          </w:p>
        </w:tc>
        <w:tc>
          <w:tcPr>
            <w:tcW w:w="614" w:type="dxa"/>
          </w:tcPr>
          <w:p w14:paraId="7740E68D" w14:textId="6F2B2988" w:rsidR="00726EA0" w:rsidRPr="00CA64BF" w:rsidRDefault="00547ABB" w:rsidP="005C4EFF">
            <w:pPr>
              <w:spacing w:line="276" w:lineRule="auto"/>
              <w:rPr>
                <w:rFonts w:cstheme="minorHAnsi"/>
              </w:rPr>
            </w:pPr>
            <w:r w:rsidRPr="00CA64BF">
              <w:rPr>
                <w:rFonts w:cstheme="minorHAnsi"/>
              </w:rPr>
              <w:t>-</w:t>
            </w:r>
          </w:p>
        </w:tc>
        <w:tc>
          <w:tcPr>
            <w:tcW w:w="851" w:type="dxa"/>
          </w:tcPr>
          <w:p w14:paraId="0FD9A0E5" w14:textId="7D03ADA8" w:rsidR="00726EA0" w:rsidRPr="00CA64BF" w:rsidRDefault="00547ABB" w:rsidP="005C4EFF">
            <w:pPr>
              <w:spacing w:line="276" w:lineRule="auto"/>
              <w:rPr>
                <w:rFonts w:cstheme="minorHAnsi"/>
              </w:rPr>
            </w:pPr>
            <w:r w:rsidRPr="00CA64BF">
              <w:rPr>
                <w:rFonts w:cstheme="minorHAnsi"/>
              </w:rPr>
              <w:t>(151.5)</w:t>
            </w:r>
          </w:p>
        </w:tc>
        <w:tc>
          <w:tcPr>
            <w:tcW w:w="1019" w:type="dxa"/>
          </w:tcPr>
          <w:p w14:paraId="2AFE2A5D" w14:textId="71823625" w:rsidR="00726EA0" w:rsidRPr="00CA64BF" w:rsidRDefault="00547ABB" w:rsidP="005C4EFF">
            <w:pPr>
              <w:spacing w:line="276" w:lineRule="auto"/>
              <w:rPr>
                <w:rFonts w:cstheme="minorHAnsi"/>
              </w:rPr>
            </w:pPr>
            <w:r w:rsidRPr="00CA64BF">
              <w:rPr>
                <w:rFonts w:cstheme="minorHAnsi"/>
              </w:rPr>
              <w:t>(120.3)</w:t>
            </w:r>
          </w:p>
        </w:tc>
        <w:tc>
          <w:tcPr>
            <w:tcW w:w="992" w:type="dxa"/>
          </w:tcPr>
          <w:p w14:paraId="73ABFBF6" w14:textId="2B6426F3" w:rsidR="00726EA0" w:rsidRPr="00CA64BF" w:rsidRDefault="00547ABB" w:rsidP="005C4EFF">
            <w:pPr>
              <w:spacing w:line="276" w:lineRule="auto"/>
              <w:rPr>
                <w:rFonts w:cstheme="minorHAnsi"/>
              </w:rPr>
            </w:pPr>
            <w:r w:rsidRPr="00CA64BF">
              <w:rPr>
                <w:rFonts w:cstheme="minorHAnsi"/>
              </w:rPr>
              <w:t>-</w:t>
            </w:r>
          </w:p>
        </w:tc>
        <w:tc>
          <w:tcPr>
            <w:tcW w:w="992" w:type="dxa"/>
          </w:tcPr>
          <w:p w14:paraId="27EE05D4" w14:textId="23111D7F" w:rsidR="00726EA0" w:rsidRPr="00CA64BF" w:rsidRDefault="00547ABB" w:rsidP="005C4EFF">
            <w:pPr>
              <w:spacing w:line="276" w:lineRule="auto"/>
              <w:rPr>
                <w:rFonts w:cstheme="minorHAnsi"/>
              </w:rPr>
            </w:pPr>
            <w:r w:rsidRPr="00CA64BF">
              <w:rPr>
                <w:rFonts w:cstheme="minorHAnsi"/>
              </w:rPr>
              <w:t>(1.5)</w:t>
            </w:r>
          </w:p>
        </w:tc>
        <w:tc>
          <w:tcPr>
            <w:tcW w:w="1276" w:type="dxa"/>
          </w:tcPr>
          <w:p w14:paraId="71625A6C" w14:textId="05D04C1B" w:rsidR="00726EA0" w:rsidRPr="00CA64BF" w:rsidRDefault="00547ABB" w:rsidP="005C4EFF">
            <w:pPr>
              <w:spacing w:line="276" w:lineRule="auto"/>
              <w:rPr>
                <w:rFonts w:cstheme="minorHAnsi"/>
              </w:rPr>
            </w:pPr>
            <w:r w:rsidRPr="00CA64BF">
              <w:rPr>
                <w:rFonts w:cstheme="minorHAnsi"/>
              </w:rPr>
              <w:t>(273.3)</w:t>
            </w:r>
          </w:p>
        </w:tc>
      </w:tr>
      <w:tr w:rsidR="00AB6DF9" w:rsidRPr="00CA64BF" w14:paraId="7FA89B5A" w14:textId="77777777" w:rsidTr="000D7709">
        <w:tc>
          <w:tcPr>
            <w:tcW w:w="663" w:type="dxa"/>
          </w:tcPr>
          <w:p w14:paraId="116DC219" w14:textId="48623E69" w:rsidR="00726EA0" w:rsidRPr="00CA64BF" w:rsidRDefault="00AB6DF9" w:rsidP="005C4EFF">
            <w:pPr>
              <w:spacing w:line="276" w:lineRule="auto"/>
              <w:rPr>
                <w:rFonts w:cstheme="minorHAnsi"/>
              </w:rPr>
            </w:pPr>
            <w:r w:rsidRPr="00CA64BF">
              <w:rPr>
                <w:rFonts w:cstheme="minorHAnsi"/>
              </w:rPr>
              <w:t>2016</w:t>
            </w:r>
          </w:p>
        </w:tc>
        <w:tc>
          <w:tcPr>
            <w:tcW w:w="740" w:type="dxa"/>
          </w:tcPr>
          <w:p w14:paraId="55E221F5" w14:textId="22618CA8" w:rsidR="00726EA0" w:rsidRPr="00CA64BF" w:rsidRDefault="00761105" w:rsidP="005C4EFF">
            <w:pPr>
              <w:spacing w:line="276" w:lineRule="auto"/>
              <w:rPr>
                <w:rFonts w:cstheme="minorHAnsi"/>
              </w:rPr>
            </w:pPr>
            <w:r w:rsidRPr="00CA64BF">
              <w:rPr>
                <w:rFonts w:cstheme="minorHAnsi"/>
              </w:rPr>
              <w:t>(26.9)</w:t>
            </w:r>
          </w:p>
        </w:tc>
        <w:tc>
          <w:tcPr>
            <w:tcW w:w="740" w:type="dxa"/>
          </w:tcPr>
          <w:p w14:paraId="318E7267" w14:textId="7B5C5082" w:rsidR="00726EA0" w:rsidRPr="00CA64BF" w:rsidRDefault="00761105" w:rsidP="005C4EFF">
            <w:pPr>
              <w:spacing w:line="276" w:lineRule="auto"/>
              <w:rPr>
                <w:rFonts w:cstheme="minorHAnsi"/>
              </w:rPr>
            </w:pPr>
            <w:r w:rsidRPr="00CA64BF">
              <w:rPr>
                <w:rFonts w:cstheme="minorHAnsi"/>
              </w:rPr>
              <w:t>(40.5)</w:t>
            </w:r>
          </w:p>
        </w:tc>
        <w:tc>
          <w:tcPr>
            <w:tcW w:w="929" w:type="dxa"/>
          </w:tcPr>
          <w:p w14:paraId="2A9BA8A1" w14:textId="1F898237" w:rsidR="00726EA0" w:rsidRPr="00CA64BF" w:rsidRDefault="00761105" w:rsidP="005C4EFF">
            <w:pPr>
              <w:spacing w:line="276" w:lineRule="auto"/>
              <w:rPr>
                <w:rFonts w:cstheme="minorHAnsi"/>
              </w:rPr>
            </w:pPr>
            <w:r w:rsidRPr="00CA64BF">
              <w:rPr>
                <w:rFonts w:cstheme="minorHAnsi"/>
              </w:rPr>
              <w:t>-</w:t>
            </w:r>
          </w:p>
        </w:tc>
        <w:tc>
          <w:tcPr>
            <w:tcW w:w="929" w:type="dxa"/>
          </w:tcPr>
          <w:p w14:paraId="11F9DAE8" w14:textId="7D515377" w:rsidR="00726EA0" w:rsidRPr="00CA64BF" w:rsidRDefault="00761105" w:rsidP="005C4EFF">
            <w:pPr>
              <w:spacing w:line="276" w:lineRule="auto"/>
              <w:rPr>
                <w:rFonts w:cstheme="minorHAnsi"/>
              </w:rPr>
            </w:pPr>
            <w:r w:rsidRPr="00CA64BF">
              <w:rPr>
                <w:rFonts w:cstheme="minorHAnsi"/>
              </w:rPr>
              <w:t>(67.4)</w:t>
            </w:r>
          </w:p>
        </w:tc>
        <w:tc>
          <w:tcPr>
            <w:tcW w:w="740" w:type="dxa"/>
          </w:tcPr>
          <w:p w14:paraId="5F3D9782" w14:textId="55C83FB4" w:rsidR="00726EA0" w:rsidRPr="00CA64BF" w:rsidRDefault="00761105" w:rsidP="005C4EFF">
            <w:pPr>
              <w:spacing w:line="276" w:lineRule="auto"/>
              <w:rPr>
                <w:rFonts w:cstheme="minorHAnsi"/>
              </w:rPr>
            </w:pPr>
            <w:r w:rsidRPr="00CA64BF">
              <w:rPr>
                <w:rFonts w:cstheme="minorHAnsi"/>
              </w:rPr>
              <w:t>(81.5)</w:t>
            </w:r>
          </w:p>
        </w:tc>
        <w:tc>
          <w:tcPr>
            <w:tcW w:w="614" w:type="dxa"/>
          </w:tcPr>
          <w:p w14:paraId="58EA3875" w14:textId="7E40B7F3" w:rsidR="00726EA0" w:rsidRPr="00CA64BF" w:rsidRDefault="00761105" w:rsidP="005C4EFF">
            <w:pPr>
              <w:spacing w:line="276" w:lineRule="auto"/>
              <w:rPr>
                <w:rFonts w:cstheme="minorHAnsi"/>
              </w:rPr>
            </w:pPr>
            <w:r w:rsidRPr="00CA64BF">
              <w:rPr>
                <w:rFonts w:cstheme="minorHAnsi"/>
              </w:rPr>
              <w:t>-</w:t>
            </w:r>
          </w:p>
        </w:tc>
        <w:tc>
          <w:tcPr>
            <w:tcW w:w="851" w:type="dxa"/>
          </w:tcPr>
          <w:p w14:paraId="2C84BF5D" w14:textId="44CA2162" w:rsidR="00726EA0" w:rsidRPr="00CA64BF" w:rsidRDefault="00761105" w:rsidP="005C4EFF">
            <w:pPr>
              <w:spacing w:line="276" w:lineRule="auto"/>
              <w:rPr>
                <w:rFonts w:cstheme="minorHAnsi"/>
              </w:rPr>
            </w:pPr>
            <w:r w:rsidRPr="00CA64BF">
              <w:rPr>
                <w:rFonts w:cstheme="minorHAnsi"/>
              </w:rPr>
              <w:t>(148.9)</w:t>
            </w:r>
          </w:p>
        </w:tc>
        <w:tc>
          <w:tcPr>
            <w:tcW w:w="1019" w:type="dxa"/>
          </w:tcPr>
          <w:p w14:paraId="7BAE2AF9" w14:textId="454B6762" w:rsidR="00726EA0" w:rsidRPr="00CA64BF" w:rsidRDefault="00761105" w:rsidP="005C4EFF">
            <w:pPr>
              <w:spacing w:line="276" w:lineRule="auto"/>
              <w:rPr>
                <w:rFonts w:cstheme="minorHAnsi"/>
              </w:rPr>
            </w:pPr>
            <w:r w:rsidRPr="00CA64BF">
              <w:rPr>
                <w:rFonts w:cstheme="minorHAnsi"/>
              </w:rPr>
              <w:t>(93.9)</w:t>
            </w:r>
          </w:p>
        </w:tc>
        <w:tc>
          <w:tcPr>
            <w:tcW w:w="992" w:type="dxa"/>
          </w:tcPr>
          <w:p w14:paraId="63B38AA4" w14:textId="78CA06DF" w:rsidR="00726EA0" w:rsidRPr="00CA64BF" w:rsidRDefault="00761105" w:rsidP="005C4EFF">
            <w:pPr>
              <w:spacing w:line="276" w:lineRule="auto"/>
              <w:rPr>
                <w:rFonts w:cstheme="minorHAnsi"/>
              </w:rPr>
            </w:pPr>
            <w:r w:rsidRPr="00CA64BF">
              <w:rPr>
                <w:rFonts w:cstheme="minorHAnsi"/>
              </w:rPr>
              <w:t>-</w:t>
            </w:r>
          </w:p>
        </w:tc>
        <w:tc>
          <w:tcPr>
            <w:tcW w:w="992" w:type="dxa"/>
          </w:tcPr>
          <w:p w14:paraId="79DA9CE7" w14:textId="562EF27E" w:rsidR="00726EA0" w:rsidRPr="00CA64BF" w:rsidRDefault="00761105" w:rsidP="005C4EFF">
            <w:pPr>
              <w:spacing w:line="276" w:lineRule="auto"/>
              <w:rPr>
                <w:rFonts w:cstheme="minorHAnsi"/>
              </w:rPr>
            </w:pPr>
            <w:r w:rsidRPr="00CA64BF">
              <w:rPr>
                <w:rFonts w:cstheme="minorHAnsi"/>
              </w:rPr>
              <w:t>(1.7)</w:t>
            </w:r>
          </w:p>
        </w:tc>
        <w:tc>
          <w:tcPr>
            <w:tcW w:w="1276" w:type="dxa"/>
          </w:tcPr>
          <w:p w14:paraId="52C23643" w14:textId="38F7A069" w:rsidR="00726EA0" w:rsidRPr="00CA64BF" w:rsidRDefault="00761105" w:rsidP="005C4EFF">
            <w:pPr>
              <w:spacing w:line="276" w:lineRule="auto"/>
              <w:rPr>
                <w:rFonts w:cstheme="minorHAnsi"/>
              </w:rPr>
            </w:pPr>
            <w:r w:rsidRPr="00CA64BF">
              <w:rPr>
                <w:rFonts w:cstheme="minorHAnsi"/>
              </w:rPr>
              <w:t>(244.5)</w:t>
            </w:r>
          </w:p>
        </w:tc>
      </w:tr>
    </w:tbl>
    <w:p w14:paraId="4911B953" w14:textId="77777777" w:rsidR="0014007F" w:rsidRPr="00CA64BF" w:rsidRDefault="0014007F" w:rsidP="005C4EFF">
      <w:pPr>
        <w:spacing w:line="276" w:lineRule="auto"/>
        <w:rPr>
          <w:rFonts w:cstheme="minorHAnsi"/>
          <w:u w:val="single"/>
        </w:rPr>
      </w:pPr>
    </w:p>
    <w:p w14:paraId="2714BCC6" w14:textId="6E0759B9" w:rsidR="00CC7404" w:rsidRPr="00CA64BF" w:rsidRDefault="00CC7404" w:rsidP="005C4EFF">
      <w:pPr>
        <w:spacing w:line="276" w:lineRule="auto"/>
        <w:rPr>
          <w:rFonts w:cstheme="minorHAnsi"/>
          <w:color w:val="000000" w:themeColor="text1"/>
        </w:rPr>
      </w:pPr>
      <w:r w:rsidRPr="00CA64BF">
        <w:rPr>
          <w:rFonts w:cstheme="minorHAnsi"/>
          <w:color w:val="000000" w:themeColor="text1"/>
        </w:rPr>
        <w:t xml:space="preserve">Reading through IPL’s annual reports I read that in 2019 IPL had </w:t>
      </w:r>
      <w:proofErr w:type="gramStart"/>
      <w:r w:rsidRPr="00CA64BF">
        <w:rPr>
          <w:rFonts w:cstheme="minorHAnsi"/>
          <w:color w:val="000000" w:themeColor="text1"/>
        </w:rPr>
        <w:t>an</w:t>
      </w:r>
      <w:proofErr w:type="gramEnd"/>
      <w:r w:rsidRPr="00CA64BF">
        <w:rPr>
          <w:rFonts w:cstheme="minorHAnsi"/>
          <w:color w:val="000000" w:themeColor="text1"/>
        </w:rPr>
        <w:t xml:space="preserve"> net property, plant and equipment increase by $185.7m. </w:t>
      </w:r>
      <w:r w:rsidR="003E771E" w:rsidRPr="00CA64BF">
        <w:rPr>
          <w:rFonts w:cstheme="minorHAnsi"/>
          <w:color w:val="000000" w:themeColor="text1"/>
        </w:rPr>
        <w:t>T</w:t>
      </w:r>
      <w:r w:rsidRPr="00CA64BF">
        <w:rPr>
          <w:rFonts w:cstheme="minorHAnsi"/>
          <w:color w:val="000000" w:themeColor="text1"/>
        </w:rPr>
        <w:t xml:space="preserve">his was due to a number of reasons; sustenance capital expenditure of $262m; impact of foreign currency translation of non $A denominated asset of </w:t>
      </w:r>
      <w:r w:rsidR="007B47DE" w:rsidRPr="00CA64BF">
        <w:rPr>
          <w:rFonts w:cstheme="minorHAnsi"/>
          <w:color w:val="000000" w:themeColor="text1"/>
        </w:rPr>
        <w:t>$</w:t>
      </w:r>
      <w:r w:rsidR="00261647" w:rsidRPr="00CA64BF">
        <w:rPr>
          <w:rFonts w:cstheme="minorHAnsi"/>
          <w:color w:val="000000" w:themeColor="text1"/>
        </w:rPr>
        <w:t xml:space="preserve">125.7m; additions to minor growth projects of $49.5m; lease buy-outs of $4.6m. however this was partly offset by asset disposal with carrying value of $13.1m and as well as decrepitation charge for the year of $277.9m. </w:t>
      </w:r>
      <w:r w:rsidR="0099056A" w:rsidRPr="00CA64BF">
        <w:rPr>
          <w:rFonts w:cstheme="minorHAnsi"/>
          <w:color w:val="000000" w:themeColor="text1"/>
        </w:rPr>
        <w:t>T</w:t>
      </w:r>
      <w:r w:rsidR="00261647" w:rsidRPr="00CA64BF">
        <w:rPr>
          <w:rFonts w:cstheme="minorHAnsi"/>
          <w:color w:val="000000" w:themeColor="text1"/>
        </w:rPr>
        <w:t xml:space="preserve">his $277.9m figure </w:t>
      </w:r>
      <w:r w:rsidR="00362599" w:rsidRPr="00CA64BF">
        <w:rPr>
          <w:rFonts w:cstheme="minorHAnsi"/>
          <w:color w:val="000000" w:themeColor="text1"/>
        </w:rPr>
        <w:t xml:space="preserve">is spilt to $29.7m in freehold land and build and $248.2m in machinery, </w:t>
      </w:r>
      <w:proofErr w:type="gramStart"/>
      <w:r w:rsidR="00362599" w:rsidRPr="00CA64BF">
        <w:rPr>
          <w:rFonts w:cstheme="minorHAnsi"/>
          <w:color w:val="000000" w:themeColor="text1"/>
        </w:rPr>
        <w:t>plant</w:t>
      </w:r>
      <w:proofErr w:type="gramEnd"/>
      <w:r w:rsidR="00362599" w:rsidRPr="00CA64BF">
        <w:rPr>
          <w:rFonts w:cstheme="minorHAnsi"/>
          <w:color w:val="000000" w:themeColor="text1"/>
        </w:rPr>
        <w:t xml:space="preserve"> and equipment I found earlier in the financial notes. </w:t>
      </w:r>
      <w:r w:rsidR="009E3612" w:rsidRPr="00CA64BF">
        <w:rPr>
          <w:rFonts w:cstheme="minorHAnsi"/>
          <w:color w:val="000000" w:themeColor="text1"/>
        </w:rPr>
        <w:t>So,</w:t>
      </w:r>
      <w:r w:rsidR="00362599" w:rsidRPr="00CA64BF">
        <w:rPr>
          <w:rFonts w:cstheme="minorHAnsi"/>
          <w:color w:val="000000" w:themeColor="text1"/>
        </w:rPr>
        <w:t xml:space="preserve"> if I am correct if IPL </w:t>
      </w:r>
      <w:r w:rsidR="009E3612" w:rsidRPr="00CA64BF">
        <w:rPr>
          <w:rFonts w:cstheme="minorHAnsi"/>
          <w:color w:val="000000" w:themeColor="text1"/>
        </w:rPr>
        <w:t>did not</w:t>
      </w:r>
      <w:r w:rsidR="00362599" w:rsidRPr="00CA64BF">
        <w:rPr>
          <w:rFonts w:cstheme="minorHAnsi"/>
          <w:color w:val="000000" w:themeColor="text1"/>
        </w:rPr>
        <w:t xml:space="preserve"> have the depreciation expense of $277.9m then the net property, plant and equipment would have bee</w:t>
      </w:r>
      <w:r w:rsidR="0099056A" w:rsidRPr="00CA64BF">
        <w:rPr>
          <w:rFonts w:cstheme="minorHAnsi"/>
          <w:color w:val="000000" w:themeColor="text1"/>
        </w:rPr>
        <w:t>n</w:t>
      </w:r>
      <w:r w:rsidR="00362599" w:rsidRPr="00CA64BF">
        <w:rPr>
          <w:rFonts w:cstheme="minorHAnsi"/>
          <w:color w:val="000000" w:themeColor="text1"/>
        </w:rPr>
        <w:t xml:space="preserve"> much higher? Unfortunately</w:t>
      </w:r>
      <w:r w:rsidR="005533B0" w:rsidRPr="00CA64BF">
        <w:rPr>
          <w:rFonts w:cstheme="minorHAnsi"/>
          <w:color w:val="000000" w:themeColor="text1"/>
        </w:rPr>
        <w:t>,</w:t>
      </w:r>
      <w:r w:rsidR="00362599" w:rsidRPr="00CA64BF">
        <w:rPr>
          <w:rFonts w:cstheme="minorHAnsi"/>
          <w:color w:val="000000" w:themeColor="text1"/>
        </w:rPr>
        <w:t xml:space="preserve"> I </w:t>
      </w:r>
      <w:r w:rsidR="00EE5975" w:rsidRPr="00CA64BF">
        <w:rPr>
          <w:rFonts w:cstheme="minorHAnsi"/>
          <w:color w:val="000000" w:themeColor="text1"/>
        </w:rPr>
        <w:t>could not</w:t>
      </w:r>
      <w:r w:rsidR="00362599" w:rsidRPr="00CA64BF">
        <w:rPr>
          <w:rFonts w:cstheme="minorHAnsi"/>
          <w:color w:val="000000" w:themeColor="text1"/>
        </w:rPr>
        <w:t xml:space="preserve"> find any of these other figures in the financial reports or notes, apart from </w:t>
      </w:r>
      <w:r w:rsidR="006A4B68" w:rsidRPr="00CA64BF">
        <w:rPr>
          <w:rFonts w:cstheme="minorHAnsi"/>
          <w:color w:val="000000" w:themeColor="text1"/>
        </w:rPr>
        <w:t xml:space="preserve">the depreciation amounts of $277.9m. I did </w:t>
      </w:r>
      <w:r w:rsidR="006A4B68" w:rsidRPr="00CA64BF">
        <w:rPr>
          <w:rFonts w:cstheme="minorHAnsi"/>
          <w:color w:val="000000" w:themeColor="text1"/>
        </w:rPr>
        <w:lastRenderedPageBreak/>
        <w:t xml:space="preserve">however find that in each of the other </w:t>
      </w:r>
      <w:r w:rsidR="00EF189E" w:rsidRPr="00CA64BF">
        <w:rPr>
          <w:rFonts w:cstheme="minorHAnsi"/>
          <w:color w:val="000000" w:themeColor="text1"/>
        </w:rPr>
        <w:t>four</w:t>
      </w:r>
      <w:r w:rsidR="006A4B68" w:rsidRPr="00CA64BF">
        <w:rPr>
          <w:rFonts w:cstheme="minorHAnsi"/>
          <w:color w:val="000000" w:themeColor="text1"/>
        </w:rPr>
        <w:t xml:space="preserve"> years I researched this same type of report is mentioned in the </w:t>
      </w:r>
      <w:r w:rsidR="005533B0" w:rsidRPr="00CA64BF">
        <w:rPr>
          <w:rFonts w:cstheme="minorHAnsi"/>
          <w:color w:val="000000" w:themeColor="text1"/>
        </w:rPr>
        <w:t>Director’s report. Each time they mention depreciation as one of these major expenses.</w:t>
      </w:r>
    </w:p>
    <w:p w14:paraId="13ED7F33" w14:textId="19E1C384" w:rsidR="005533B0" w:rsidRPr="00CA64BF" w:rsidRDefault="005533B0" w:rsidP="005C4EFF">
      <w:pPr>
        <w:spacing w:line="276" w:lineRule="auto"/>
        <w:rPr>
          <w:rFonts w:cstheme="minorHAnsi"/>
          <w:color w:val="000000" w:themeColor="text1"/>
        </w:rPr>
      </w:pPr>
      <w:r w:rsidRPr="00CA64BF">
        <w:rPr>
          <w:rFonts w:cstheme="minorHAnsi"/>
          <w:color w:val="000000" w:themeColor="text1"/>
        </w:rPr>
        <w:t xml:space="preserve">In each year’s annual report IPL discuss how the appreciation or </w:t>
      </w:r>
      <w:r w:rsidR="009303DD" w:rsidRPr="00CA64BF">
        <w:rPr>
          <w:rFonts w:cstheme="minorHAnsi"/>
          <w:color w:val="000000" w:themeColor="text1"/>
        </w:rPr>
        <w:t>depreciation</w:t>
      </w:r>
      <w:r w:rsidRPr="00CA64BF">
        <w:rPr>
          <w:rFonts w:cstheme="minorHAnsi"/>
          <w:color w:val="000000" w:themeColor="text1"/>
        </w:rPr>
        <w:t xml:space="preserve"> of the $A against </w:t>
      </w:r>
      <w:r w:rsidR="007B47DE" w:rsidRPr="00CA64BF">
        <w:rPr>
          <w:rFonts w:cstheme="minorHAnsi"/>
          <w:color w:val="000000" w:themeColor="text1"/>
        </w:rPr>
        <w:t>t</w:t>
      </w:r>
      <w:r w:rsidRPr="00CA64BF">
        <w:rPr>
          <w:rFonts w:cstheme="minorHAnsi"/>
          <w:color w:val="000000" w:themeColor="text1"/>
        </w:rPr>
        <w:t>h</w:t>
      </w:r>
      <w:r w:rsidR="007B47DE" w:rsidRPr="00CA64BF">
        <w:rPr>
          <w:rFonts w:cstheme="minorHAnsi"/>
          <w:color w:val="000000" w:themeColor="text1"/>
        </w:rPr>
        <w:t>e</w:t>
      </w:r>
      <w:r w:rsidRPr="00CA64BF">
        <w:rPr>
          <w:rFonts w:cstheme="minorHAnsi"/>
          <w:color w:val="000000" w:themeColor="text1"/>
        </w:rPr>
        <w:t xml:space="preserve"> US$ may </w:t>
      </w:r>
      <w:r w:rsidR="009303DD" w:rsidRPr="00CA64BF">
        <w:rPr>
          <w:rFonts w:cstheme="minorHAnsi"/>
          <w:color w:val="000000" w:themeColor="text1"/>
        </w:rPr>
        <w:t>materially</w:t>
      </w:r>
      <w:r w:rsidRPr="00CA64BF">
        <w:rPr>
          <w:rFonts w:cstheme="minorHAnsi"/>
          <w:color w:val="000000" w:themeColor="text1"/>
        </w:rPr>
        <w:t xml:space="preserve"> affect IPL’s financial performance. This is something I never thought of before but </w:t>
      </w:r>
      <w:proofErr w:type="gramStart"/>
      <w:r w:rsidRPr="00CA64BF">
        <w:rPr>
          <w:rFonts w:cstheme="minorHAnsi"/>
          <w:color w:val="000000" w:themeColor="text1"/>
        </w:rPr>
        <w:t>definitely is</w:t>
      </w:r>
      <w:proofErr w:type="gramEnd"/>
      <w:r w:rsidRPr="00CA64BF">
        <w:rPr>
          <w:rFonts w:cstheme="minorHAnsi"/>
          <w:color w:val="000000" w:themeColor="text1"/>
        </w:rPr>
        <w:t xml:space="preserve"> a risk which </w:t>
      </w:r>
      <w:r w:rsidR="00DD4995" w:rsidRPr="00CA64BF">
        <w:rPr>
          <w:rFonts w:cstheme="minorHAnsi"/>
          <w:color w:val="000000" w:themeColor="text1"/>
        </w:rPr>
        <w:t>companies</w:t>
      </w:r>
      <w:r w:rsidR="00BD4110" w:rsidRPr="00CA64BF">
        <w:rPr>
          <w:rFonts w:cstheme="minorHAnsi"/>
          <w:color w:val="000000" w:themeColor="text1"/>
        </w:rPr>
        <w:t>,</w:t>
      </w:r>
      <w:r w:rsidRPr="00CA64BF">
        <w:rPr>
          <w:rFonts w:cstheme="minorHAnsi"/>
          <w:color w:val="000000" w:themeColor="text1"/>
        </w:rPr>
        <w:t xml:space="preserve"> such as IPL, must </w:t>
      </w:r>
      <w:proofErr w:type="spellStart"/>
      <w:r w:rsidR="009303DD" w:rsidRPr="00CA64BF">
        <w:rPr>
          <w:rFonts w:cstheme="minorHAnsi"/>
          <w:color w:val="000000" w:themeColor="text1"/>
        </w:rPr>
        <w:t>strategise</w:t>
      </w:r>
      <w:proofErr w:type="spellEnd"/>
      <w:r w:rsidRPr="00CA64BF">
        <w:rPr>
          <w:rFonts w:cstheme="minorHAnsi"/>
          <w:color w:val="000000" w:themeColor="text1"/>
        </w:rPr>
        <w:t xml:space="preserve"> for when they operate in more than on currency. IPL’s strategy includes maintaining an </w:t>
      </w:r>
      <w:r w:rsidR="009303DD" w:rsidRPr="00CA64BF">
        <w:rPr>
          <w:rFonts w:cstheme="minorHAnsi"/>
          <w:color w:val="000000" w:themeColor="text1"/>
        </w:rPr>
        <w:t>appropriate</w:t>
      </w:r>
      <w:r w:rsidRPr="00CA64BF">
        <w:rPr>
          <w:rFonts w:cstheme="minorHAnsi"/>
          <w:color w:val="000000" w:themeColor="text1"/>
        </w:rPr>
        <w:t xml:space="preserve"> mix of US$/A$ debt, provide funding flexibility by accessing different debt markets and redu</w:t>
      </w:r>
      <w:r w:rsidR="009303DD" w:rsidRPr="00CA64BF">
        <w:rPr>
          <w:rFonts w:cstheme="minorHAnsi"/>
          <w:color w:val="000000" w:themeColor="text1"/>
        </w:rPr>
        <w:t>c</w:t>
      </w:r>
      <w:r w:rsidRPr="00CA64BF">
        <w:rPr>
          <w:rFonts w:cstheme="minorHAnsi"/>
          <w:color w:val="000000" w:themeColor="text1"/>
        </w:rPr>
        <w:t>e refinancing risk by ensuring a spread of debt maturities. The</w:t>
      </w:r>
      <w:r w:rsidR="009303DD" w:rsidRPr="00CA64BF">
        <w:rPr>
          <w:rFonts w:cstheme="minorHAnsi"/>
          <w:color w:val="000000" w:themeColor="text1"/>
        </w:rPr>
        <w:t>y achieve this by aiming to maintain an investment grade credit profile to optimise the weighted average cost of capital over the long term.</w:t>
      </w:r>
    </w:p>
    <w:p w14:paraId="14889A03" w14:textId="165D9C77" w:rsidR="00CE79CF" w:rsidRPr="00CA64BF" w:rsidRDefault="002E5B70" w:rsidP="00A47DF3">
      <w:pPr>
        <w:spacing w:line="276" w:lineRule="auto"/>
        <w:rPr>
          <w:rFonts w:cstheme="minorHAnsi"/>
          <w:color w:val="FF0000"/>
        </w:rPr>
      </w:pPr>
      <w:r w:rsidRPr="00CA64BF">
        <w:rPr>
          <w:rFonts w:cstheme="minorHAnsi"/>
          <w:color w:val="000000" w:themeColor="text1"/>
        </w:rPr>
        <w:t>IPL have had no change in the depreciation methods they use over the four years I have investigated</w:t>
      </w:r>
      <w:r w:rsidR="00585F23" w:rsidRPr="00CA64BF">
        <w:rPr>
          <w:rFonts w:cstheme="minorHAnsi"/>
          <w:color w:val="000000" w:themeColor="text1"/>
        </w:rPr>
        <w:t>. The company uses</w:t>
      </w:r>
      <w:r w:rsidR="005A2FFE" w:rsidRPr="00CA64BF">
        <w:rPr>
          <w:rFonts w:cstheme="minorHAnsi"/>
          <w:color w:val="000000" w:themeColor="text1"/>
        </w:rPr>
        <w:t xml:space="preserve"> the straight-line basis method for </w:t>
      </w:r>
      <w:r w:rsidR="007F3FE3" w:rsidRPr="00CA64BF">
        <w:rPr>
          <w:rFonts w:cstheme="minorHAnsi"/>
        </w:rPr>
        <w:t>d</w:t>
      </w:r>
      <w:r w:rsidR="00483FB1" w:rsidRPr="00CA64BF">
        <w:rPr>
          <w:rFonts w:cstheme="minorHAnsi"/>
        </w:rPr>
        <w:t>epreciation</w:t>
      </w:r>
      <w:r w:rsidR="000F7A6D" w:rsidRPr="00CA64BF">
        <w:rPr>
          <w:rFonts w:cstheme="minorHAnsi"/>
        </w:rPr>
        <w:t>. The d</w:t>
      </w:r>
      <w:r w:rsidR="00483FB1" w:rsidRPr="00CA64BF">
        <w:rPr>
          <w:rFonts w:cstheme="minorHAnsi"/>
        </w:rPr>
        <w:t xml:space="preserve">epreciation rates are calculated to spread the cost of the asset (less any residual value), over its estimated useful life. </w:t>
      </w:r>
      <w:r w:rsidR="009C0BAF" w:rsidRPr="00CA64BF">
        <w:rPr>
          <w:rFonts w:cstheme="minorHAnsi"/>
        </w:rPr>
        <w:t xml:space="preserve">After further examination </w:t>
      </w:r>
      <w:r w:rsidR="00A9030D" w:rsidRPr="00CA64BF">
        <w:rPr>
          <w:rFonts w:cstheme="minorHAnsi"/>
        </w:rPr>
        <w:t>through the financial notes in each annual report and I discovered that</w:t>
      </w:r>
      <w:r w:rsidR="003E7005" w:rsidRPr="00CA64BF">
        <w:rPr>
          <w:rFonts w:cstheme="minorHAnsi"/>
        </w:rPr>
        <w:t xml:space="preserve"> there are no changes stated in the 2016 and 2017 reports but 2018 and 2019 report they will change </w:t>
      </w:r>
      <w:r w:rsidR="00953E12" w:rsidRPr="00CA64BF">
        <w:rPr>
          <w:rFonts w:cstheme="minorHAnsi"/>
        </w:rPr>
        <w:t>key accounting principles</w:t>
      </w:r>
      <w:r w:rsidR="001272CD" w:rsidRPr="00CA64BF">
        <w:rPr>
          <w:rFonts w:cstheme="minorHAnsi"/>
        </w:rPr>
        <w:t xml:space="preserve"> for depreciation</w:t>
      </w:r>
      <w:r w:rsidR="00292759" w:rsidRPr="00CA64BF">
        <w:rPr>
          <w:rFonts w:cstheme="minorHAnsi"/>
        </w:rPr>
        <w:t>. In 2018 IPL have decided that operating lease expenses will be replaced by a depreciation charge for the right-of-use asset and interest expense on the lease liabilities</w:t>
      </w:r>
      <w:r w:rsidR="00C05DB8" w:rsidRPr="00CA64BF">
        <w:rPr>
          <w:rFonts w:cstheme="minorHAnsi"/>
        </w:rPr>
        <w:t>.</w:t>
      </w:r>
      <w:r w:rsidR="00BB5C56" w:rsidRPr="00CA64BF">
        <w:rPr>
          <w:rFonts w:cstheme="minorHAnsi"/>
        </w:rPr>
        <w:t xml:space="preserve"> They </w:t>
      </w:r>
      <w:r w:rsidR="001272CD" w:rsidRPr="00CA64BF">
        <w:rPr>
          <w:rFonts w:cstheme="minorHAnsi"/>
        </w:rPr>
        <w:t>did not</w:t>
      </w:r>
      <w:r w:rsidR="00BB5C56" w:rsidRPr="00CA64BF">
        <w:rPr>
          <w:rFonts w:cstheme="minorHAnsi"/>
        </w:rPr>
        <w:t xml:space="preserve"> state when they would start to put this in to action but then in the </w:t>
      </w:r>
      <w:r w:rsidR="00C05DB8" w:rsidRPr="00CA64BF">
        <w:rPr>
          <w:rFonts w:cstheme="minorHAnsi"/>
        </w:rPr>
        <w:t>2019</w:t>
      </w:r>
      <w:r w:rsidR="00BB5C56" w:rsidRPr="00CA64BF">
        <w:rPr>
          <w:rFonts w:cstheme="minorHAnsi"/>
        </w:rPr>
        <w:t xml:space="preserve"> report</w:t>
      </w:r>
      <w:r w:rsidR="00C05DB8" w:rsidRPr="00CA64BF">
        <w:rPr>
          <w:rFonts w:cstheme="minorHAnsi"/>
        </w:rPr>
        <w:t xml:space="preserve"> IPL </w:t>
      </w:r>
      <w:r w:rsidR="00BB5C56" w:rsidRPr="00CA64BF">
        <w:rPr>
          <w:rFonts w:cstheme="minorHAnsi"/>
        </w:rPr>
        <w:t>stated that starting</w:t>
      </w:r>
      <w:r w:rsidR="00C05DB8" w:rsidRPr="00CA64BF">
        <w:rPr>
          <w:rFonts w:cstheme="minorHAnsi"/>
        </w:rPr>
        <w:t xml:space="preserve"> </w:t>
      </w:r>
      <w:r w:rsidR="001E3AA0" w:rsidRPr="00CA64BF">
        <w:rPr>
          <w:rFonts w:cstheme="minorHAnsi"/>
        </w:rPr>
        <w:t xml:space="preserve">the year ending 30 September 2020, </w:t>
      </w:r>
      <w:r w:rsidR="00BB5C56" w:rsidRPr="00CA64BF">
        <w:rPr>
          <w:rFonts w:cstheme="minorHAnsi"/>
        </w:rPr>
        <w:t>it would be put into action</w:t>
      </w:r>
      <w:r w:rsidR="001E3AA0" w:rsidRPr="00CA64BF">
        <w:rPr>
          <w:rFonts w:cstheme="minorHAnsi"/>
        </w:rPr>
        <w:t>.</w:t>
      </w:r>
      <w:r w:rsidR="00BB5C56" w:rsidRPr="00CA64BF">
        <w:rPr>
          <w:rFonts w:cstheme="minorHAnsi"/>
        </w:rPr>
        <w:t xml:space="preserve"> </w:t>
      </w:r>
      <w:r w:rsidR="00CF7735" w:rsidRPr="00CA64BF">
        <w:rPr>
          <w:rFonts w:cstheme="minorHAnsi"/>
        </w:rPr>
        <w:t xml:space="preserve">I </w:t>
      </w:r>
      <w:r w:rsidR="007A7B1E" w:rsidRPr="00CA64BF">
        <w:rPr>
          <w:rFonts w:cstheme="minorHAnsi"/>
        </w:rPr>
        <w:t xml:space="preserve">wonder why they made this change for </w:t>
      </w:r>
      <w:proofErr w:type="gramStart"/>
      <w:r w:rsidR="007A7B1E" w:rsidRPr="00CA64BF">
        <w:rPr>
          <w:rFonts w:cstheme="minorHAnsi"/>
        </w:rPr>
        <w:t>depreciation?</w:t>
      </w:r>
      <w:proofErr w:type="gramEnd"/>
      <w:r w:rsidR="00403AC3" w:rsidRPr="00CA64BF">
        <w:rPr>
          <w:rFonts w:cstheme="minorHAnsi"/>
        </w:rPr>
        <w:t xml:space="preserve"> Is it better or is it something they </w:t>
      </w:r>
      <w:proofErr w:type="gramStart"/>
      <w:r w:rsidR="00403AC3" w:rsidRPr="00CA64BF">
        <w:rPr>
          <w:rFonts w:cstheme="minorHAnsi"/>
        </w:rPr>
        <w:t>have to</w:t>
      </w:r>
      <w:proofErr w:type="gramEnd"/>
      <w:r w:rsidR="00403AC3" w:rsidRPr="00CA64BF">
        <w:rPr>
          <w:rFonts w:cstheme="minorHAnsi"/>
        </w:rPr>
        <w:t xml:space="preserve"> do?</w:t>
      </w:r>
      <w:r w:rsidR="007A7B1E" w:rsidRPr="00CA64BF">
        <w:rPr>
          <w:rFonts w:cstheme="minorHAnsi"/>
        </w:rPr>
        <w:t xml:space="preserve"> </w:t>
      </w:r>
      <w:proofErr w:type="gramStart"/>
      <w:r w:rsidR="00BB5C56" w:rsidRPr="00CA64BF">
        <w:rPr>
          <w:rFonts w:cstheme="minorHAnsi"/>
        </w:rPr>
        <w:t>Also</w:t>
      </w:r>
      <w:proofErr w:type="gramEnd"/>
      <w:r w:rsidR="00BB5C56" w:rsidRPr="00CA64BF">
        <w:rPr>
          <w:rFonts w:cstheme="minorHAnsi"/>
        </w:rPr>
        <w:t xml:space="preserve"> </w:t>
      </w:r>
      <w:r w:rsidR="00403AC3" w:rsidRPr="00CA64BF">
        <w:rPr>
          <w:rFonts w:cstheme="minorHAnsi"/>
        </w:rPr>
        <w:t xml:space="preserve">they </w:t>
      </w:r>
      <w:r w:rsidR="00BB5C56" w:rsidRPr="00CA64BF">
        <w:rPr>
          <w:rFonts w:cstheme="minorHAnsi"/>
        </w:rPr>
        <w:t xml:space="preserve">add that </w:t>
      </w:r>
      <w:r w:rsidR="001272CD" w:rsidRPr="00CA64BF">
        <w:rPr>
          <w:rFonts w:cstheme="minorHAnsi"/>
        </w:rPr>
        <w:t>d</w:t>
      </w:r>
      <w:r w:rsidR="001E3AA0" w:rsidRPr="00CA64BF">
        <w:rPr>
          <w:rFonts w:cstheme="minorHAnsi"/>
        </w:rPr>
        <w:t>epreciation expense is expected to increase by a range of $35 million to $40 million and interest expense is expected to increase by a range of $4 million to $7 million</w:t>
      </w:r>
      <w:r w:rsidR="00BB5C56" w:rsidRPr="00CA64BF">
        <w:rPr>
          <w:rFonts w:cstheme="minorHAnsi"/>
        </w:rPr>
        <w:t>.</w:t>
      </w:r>
      <w:r w:rsidR="006719A7" w:rsidRPr="00CA64BF">
        <w:rPr>
          <w:rFonts w:cstheme="minorHAnsi"/>
        </w:rPr>
        <w:t xml:space="preserve"> This leads me to think they needed time to </w:t>
      </w:r>
      <w:r w:rsidR="002244A0" w:rsidRPr="00CA64BF">
        <w:rPr>
          <w:rFonts w:cstheme="minorHAnsi"/>
        </w:rPr>
        <w:t>decide</w:t>
      </w:r>
      <w:r w:rsidR="006719A7" w:rsidRPr="00CA64BF">
        <w:rPr>
          <w:rFonts w:cstheme="minorHAnsi"/>
        </w:rPr>
        <w:t xml:space="preserve"> on when to start the change and maybe they needed to work out any finer details or whether they needed to run more risk analysis on the change before putting into place.</w:t>
      </w:r>
    </w:p>
    <w:p w14:paraId="4160A5C5" w14:textId="180AD344" w:rsidR="00CE79CF" w:rsidRPr="00CA64BF" w:rsidRDefault="00E272D0" w:rsidP="00E272D0">
      <w:pPr>
        <w:spacing w:line="276" w:lineRule="auto"/>
        <w:rPr>
          <w:rFonts w:cstheme="minorHAnsi"/>
        </w:rPr>
      </w:pPr>
      <w:r w:rsidRPr="00CA64BF">
        <w:rPr>
          <w:rFonts w:cstheme="minorHAnsi"/>
        </w:rPr>
        <w:t xml:space="preserve">I completed some calculations to see how significant </w:t>
      </w:r>
      <w:r w:rsidR="00254BB7" w:rsidRPr="00CA64BF">
        <w:rPr>
          <w:rFonts w:cstheme="minorHAnsi"/>
        </w:rPr>
        <w:t>depreciation</w:t>
      </w:r>
      <w:r w:rsidR="00B50E95" w:rsidRPr="00CA64BF">
        <w:rPr>
          <w:rFonts w:cstheme="minorHAnsi"/>
        </w:rPr>
        <w:t xml:space="preserve"> is for IPL. The table below is what I have found.</w:t>
      </w:r>
    </w:p>
    <w:tbl>
      <w:tblPr>
        <w:tblStyle w:val="TableGrid"/>
        <w:tblW w:w="10060" w:type="dxa"/>
        <w:tblLook w:val="04A0" w:firstRow="1" w:lastRow="0" w:firstColumn="1" w:lastColumn="0" w:noHBand="0" w:noVBand="1"/>
      </w:tblPr>
      <w:tblGrid>
        <w:gridCol w:w="988"/>
        <w:gridCol w:w="2268"/>
        <w:gridCol w:w="2126"/>
        <w:gridCol w:w="1276"/>
        <w:gridCol w:w="2126"/>
        <w:gridCol w:w="1276"/>
      </w:tblGrid>
      <w:tr w:rsidR="005F6FDF" w:rsidRPr="00CA64BF" w14:paraId="400045D5" w14:textId="77777777" w:rsidTr="000225E2">
        <w:tc>
          <w:tcPr>
            <w:tcW w:w="988" w:type="dxa"/>
            <w:shd w:val="clear" w:color="auto" w:fill="D5DCE4" w:themeFill="text2" w:themeFillTint="33"/>
          </w:tcPr>
          <w:p w14:paraId="025BC58C" w14:textId="234DC362" w:rsidR="005F6FDF" w:rsidRPr="00CA64BF" w:rsidRDefault="005F6FDF" w:rsidP="00E272D0">
            <w:pPr>
              <w:spacing w:line="276" w:lineRule="auto"/>
              <w:rPr>
                <w:rFonts w:cstheme="minorHAnsi"/>
              </w:rPr>
            </w:pPr>
            <w:r w:rsidRPr="00CA64BF">
              <w:rPr>
                <w:rFonts w:cstheme="minorHAnsi"/>
              </w:rPr>
              <w:t>Date</w:t>
            </w:r>
          </w:p>
        </w:tc>
        <w:tc>
          <w:tcPr>
            <w:tcW w:w="2268" w:type="dxa"/>
            <w:shd w:val="clear" w:color="auto" w:fill="D5DCE4" w:themeFill="text2" w:themeFillTint="33"/>
          </w:tcPr>
          <w:p w14:paraId="783A7BCB" w14:textId="77777777" w:rsidR="00E937BE" w:rsidRPr="00CA64BF" w:rsidRDefault="005F6FDF" w:rsidP="00E272D0">
            <w:pPr>
              <w:spacing w:line="276" w:lineRule="auto"/>
              <w:rPr>
                <w:rFonts w:cstheme="minorHAnsi"/>
              </w:rPr>
            </w:pPr>
            <w:r w:rsidRPr="00CA64BF">
              <w:rPr>
                <w:rFonts w:cstheme="minorHAnsi"/>
              </w:rPr>
              <w:t>Revenue $mill</w:t>
            </w:r>
            <w:r w:rsidR="007A7D27" w:rsidRPr="00CA64BF">
              <w:rPr>
                <w:rFonts w:cstheme="minorHAnsi"/>
              </w:rPr>
              <w:t xml:space="preserve"> </w:t>
            </w:r>
          </w:p>
          <w:p w14:paraId="15B633A6" w14:textId="24A8BBD4" w:rsidR="005F6FDF" w:rsidRPr="00CA64BF" w:rsidRDefault="007A7D27" w:rsidP="00E272D0">
            <w:pPr>
              <w:spacing w:line="276" w:lineRule="auto"/>
              <w:rPr>
                <w:rFonts w:cstheme="minorHAnsi"/>
              </w:rPr>
            </w:pPr>
            <w:r w:rsidRPr="00CA64BF">
              <w:rPr>
                <w:rFonts w:cstheme="minorHAnsi"/>
                <w:sz w:val="16"/>
                <w:szCs w:val="16"/>
              </w:rPr>
              <w:t>(just revenue no</w:t>
            </w:r>
            <w:r w:rsidR="00E937BE" w:rsidRPr="00CA64BF">
              <w:rPr>
                <w:rFonts w:cstheme="minorHAnsi"/>
                <w:sz w:val="16"/>
                <w:szCs w:val="16"/>
              </w:rPr>
              <w:t xml:space="preserve"> other income)</w:t>
            </w:r>
          </w:p>
        </w:tc>
        <w:tc>
          <w:tcPr>
            <w:tcW w:w="2126" w:type="dxa"/>
            <w:shd w:val="clear" w:color="auto" w:fill="D5DCE4" w:themeFill="text2" w:themeFillTint="33"/>
          </w:tcPr>
          <w:p w14:paraId="09E82C18" w14:textId="6EE8C918" w:rsidR="005F6FDF" w:rsidRPr="00CA64BF" w:rsidRDefault="005F6FDF" w:rsidP="00E272D0">
            <w:pPr>
              <w:spacing w:line="276" w:lineRule="auto"/>
              <w:rPr>
                <w:rFonts w:cstheme="minorHAnsi"/>
              </w:rPr>
            </w:pPr>
            <w:r w:rsidRPr="00CA64BF">
              <w:rPr>
                <w:rFonts w:cstheme="minorHAnsi"/>
              </w:rPr>
              <w:t>Depreciation &amp; Amortisation $mill</w:t>
            </w:r>
          </w:p>
        </w:tc>
        <w:tc>
          <w:tcPr>
            <w:tcW w:w="1276" w:type="dxa"/>
            <w:shd w:val="clear" w:color="auto" w:fill="D5DCE4" w:themeFill="text2" w:themeFillTint="33"/>
          </w:tcPr>
          <w:p w14:paraId="2AF05575" w14:textId="7377A15D" w:rsidR="005F6FDF" w:rsidRPr="00CA64BF" w:rsidRDefault="005F6FDF" w:rsidP="00E272D0">
            <w:pPr>
              <w:spacing w:line="276" w:lineRule="auto"/>
              <w:rPr>
                <w:rFonts w:cstheme="minorHAnsi"/>
              </w:rPr>
            </w:pPr>
            <w:r w:rsidRPr="00CA64BF">
              <w:rPr>
                <w:rFonts w:cstheme="minorHAnsi"/>
              </w:rPr>
              <w:t>%</w:t>
            </w:r>
          </w:p>
        </w:tc>
        <w:tc>
          <w:tcPr>
            <w:tcW w:w="2126" w:type="dxa"/>
            <w:shd w:val="clear" w:color="auto" w:fill="D5DCE4" w:themeFill="text2" w:themeFillTint="33"/>
          </w:tcPr>
          <w:p w14:paraId="610B40F2" w14:textId="540883E2" w:rsidR="005F6FDF" w:rsidRPr="00CA64BF" w:rsidRDefault="005F6FDF" w:rsidP="00E272D0">
            <w:pPr>
              <w:spacing w:line="276" w:lineRule="auto"/>
              <w:rPr>
                <w:rFonts w:cstheme="minorHAnsi"/>
              </w:rPr>
            </w:pPr>
            <w:r w:rsidRPr="00CA64BF">
              <w:rPr>
                <w:rFonts w:cstheme="minorHAnsi"/>
              </w:rPr>
              <w:t>Depreciation $mill</w:t>
            </w:r>
          </w:p>
        </w:tc>
        <w:tc>
          <w:tcPr>
            <w:tcW w:w="1276" w:type="dxa"/>
            <w:shd w:val="clear" w:color="auto" w:fill="D5DCE4" w:themeFill="text2" w:themeFillTint="33"/>
          </w:tcPr>
          <w:p w14:paraId="07C75CC8" w14:textId="65B8632B" w:rsidR="005F6FDF" w:rsidRPr="00CA64BF" w:rsidRDefault="005F6FDF" w:rsidP="00E272D0">
            <w:pPr>
              <w:spacing w:line="276" w:lineRule="auto"/>
              <w:rPr>
                <w:rFonts w:cstheme="minorHAnsi"/>
              </w:rPr>
            </w:pPr>
            <w:r w:rsidRPr="00CA64BF">
              <w:rPr>
                <w:rFonts w:cstheme="minorHAnsi"/>
              </w:rPr>
              <w:t>%</w:t>
            </w:r>
          </w:p>
        </w:tc>
      </w:tr>
      <w:tr w:rsidR="005F6FDF" w:rsidRPr="00CA64BF" w14:paraId="6F692CA8" w14:textId="77777777" w:rsidTr="00E937BE">
        <w:tc>
          <w:tcPr>
            <w:tcW w:w="988" w:type="dxa"/>
          </w:tcPr>
          <w:p w14:paraId="6583C5BB" w14:textId="48104CD9" w:rsidR="005F6FDF" w:rsidRPr="00CA64BF" w:rsidRDefault="005F6FDF" w:rsidP="00E272D0">
            <w:pPr>
              <w:spacing w:line="276" w:lineRule="auto"/>
              <w:rPr>
                <w:rFonts w:cstheme="minorHAnsi"/>
              </w:rPr>
            </w:pPr>
            <w:r w:rsidRPr="00CA64BF">
              <w:rPr>
                <w:rFonts w:cstheme="minorHAnsi"/>
              </w:rPr>
              <w:t>2019</w:t>
            </w:r>
          </w:p>
        </w:tc>
        <w:tc>
          <w:tcPr>
            <w:tcW w:w="2268" w:type="dxa"/>
          </w:tcPr>
          <w:p w14:paraId="0B459079" w14:textId="7B3E9B63" w:rsidR="005F6FDF" w:rsidRPr="00CA64BF" w:rsidRDefault="003154D4" w:rsidP="00E272D0">
            <w:pPr>
              <w:spacing w:line="276" w:lineRule="auto"/>
              <w:rPr>
                <w:rFonts w:cstheme="minorHAnsi"/>
              </w:rPr>
            </w:pPr>
            <w:r w:rsidRPr="00CA64BF">
              <w:rPr>
                <w:rFonts w:cstheme="minorHAnsi"/>
              </w:rPr>
              <w:t>3918.2</w:t>
            </w:r>
          </w:p>
        </w:tc>
        <w:tc>
          <w:tcPr>
            <w:tcW w:w="2126" w:type="dxa"/>
          </w:tcPr>
          <w:p w14:paraId="06C416E7" w14:textId="1585636E" w:rsidR="005F6FDF" w:rsidRPr="00CA64BF" w:rsidRDefault="003154D4" w:rsidP="00E272D0">
            <w:pPr>
              <w:spacing w:line="276" w:lineRule="auto"/>
              <w:rPr>
                <w:rFonts w:cstheme="minorHAnsi"/>
              </w:rPr>
            </w:pPr>
            <w:r w:rsidRPr="00CA64BF">
              <w:rPr>
                <w:rFonts w:cstheme="minorHAnsi"/>
              </w:rPr>
              <w:t>301.6</w:t>
            </w:r>
          </w:p>
        </w:tc>
        <w:tc>
          <w:tcPr>
            <w:tcW w:w="1276" w:type="dxa"/>
          </w:tcPr>
          <w:p w14:paraId="2BAF3E16" w14:textId="53067677" w:rsidR="005F6FDF" w:rsidRPr="00CA64BF" w:rsidRDefault="003154D4" w:rsidP="00E272D0">
            <w:pPr>
              <w:spacing w:line="276" w:lineRule="auto"/>
              <w:rPr>
                <w:rFonts w:cstheme="minorHAnsi"/>
              </w:rPr>
            </w:pPr>
            <w:r w:rsidRPr="00CA64BF">
              <w:rPr>
                <w:rFonts w:cstheme="minorHAnsi"/>
              </w:rPr>
              <w:t>7.7</w:t>
            </w:r>
          </w:p>
        </w:tc>
        <w:tc>
          <w:tcPr>
            <w:tcW w:w="2126" w:type="dxa"/>
          </w:tcPr>
          <w:p w14:paraId="7CEDA53C" w14:textId="361AB2FB" w:rsidR="005F6FDF" w:rsidRPr="00CA64BF" w:rsidRDefault="003154D4" w:rsidP="00E272D0">
            <w:pPr>
              <w:spacing w:line="276" w:lineRule="auto"/>
              <w:rPr>
                <w:rFonts w:cstheme="minorHAnsi"/>
              </w:rPr>
            </w:pPr>
            <w:r w:rsidRPr="00CA64BF">
              <w:rPr>
                <w:rFonts w:cstheme="minorHAnsi"/>
              </w:rPr>
              <w:t>277.9</w:t>
            </w:r>
          </w:p>
        </w:tc>
        <w:tc>
          <w:tcPr>
            <w:tcW w:w="1276" w:type="dxa"/>
          </w:tcPr>
          <w:p w14:paraId="43E8E76E" w14:textId="290D3698" w:rsidR="005F6FDF" w:rsidRPr="00CA64BF" w:rsidRDefault="003154D4" w:rsidP="00E272D0">
            <w:pPr>
              <w:spacing w:line="276" w:lineRule="auto"/>
              <w:rPr>
                <w:rFonts w:cstheme="minorHAnsi"/>
              </w:rPr>
            </w:pPr>
            <w:r w:rsidRPr="00CA64BF">
              <w:rPr>
                <w:rFonts w:cstheme="minorHAnsi"/>
              </w:rPr>
              <w:t>7.1</w:t>
            </w:r>
          </w:p>
        </w:tc>
      </w:tr>
      <w:tr w:rsidR="005F6FDF" w:rsidRPr="00CA64BF" w14:paraId="05948D53" w14:textId="77777777" w:rsidTr="00E937BE">
        <w:tc>
          <w:tcPr>
            <w:tcW w:w="988" w:type="dxa"/>
          </w:tcPr>
          <w:p w14:paraId="30E315E7" w14:textId="3149FF57" w:rsidR="005F6FDF" w:rsidRPr="00CA64BF" w:rsidRDefault="005F6FDF" w:rsidP="00E272D0">
            <w:pPr>
              <w:spacing w:line="276" w:lineRule="auto"/>
              <w:rPr>
                <w:rFonts w:cstheme="minorHAnsi"/>
              </w:rPr>
            </w:pPr>
            <w:r w:rsidRPr="00CA64BF">
              <w:rPr>
                <w:rFonts w:cstheme="minorHAnsi"/>
              </w:rPr>
              <w:t>2018</w:t>
            </w:r>
          </w:p>
        </w:tc>
        <w:tc>
          <w:tcPr>
            <w:tcW w:w="2268" w:type="dxa"/>
          </w:tcPr>
          <w:p w14:paraId="12CC15EA" w14:textId="50007A6A" w:rsidR="005F6FDF" w:rsidRPr="00CA64BF" w:rsidRDefault="003154D4" w:rsidP="00E272D0">
            <w:pPr>
              <w:spacing w:line="276" w:lineRule="auto"/>
              <w:rPr>
                <w:rFonts w:cstheme="minorHAnsi"/>
              </w:rPr>
            </w:pPr>
            <w:r w:rsidRPr="00CA64BF">
              <w:rPr>
                <w:rFonts w:cstheme="minorHAnsi"/>
              </w:rPr>
              <w:t>3856.3</w:t>
            </w:r>
          </w:p>
        </w:tc>
        <w:tc>
          <w:tcPr>
            <w:tcW w:w="2126" w:type="dxa"/>
          </w:tcPr>
          <w:p w14:paraId="3A716110" w14:textId="407AE451" w:rsidR="005F6FDF" w:rsidRPr="00CA64BF" w:rsidRDefault="003154D4" w:rsidP="00E272D0">
            <w:pPr>
              <w:spacing w:line="276" w:lineRule="auto"/>
              <w:rPr>
                <w:rFonts w:cstheme="minorHAnsi"/>
              </w:rPr>
            </w:pPr>
            <w:r w:rsidRPr="00CA64BF">
              <w:rPr>
                <w:rFonts w:cstheme="minorHAnsi"/>
              </w:rPr>
              <w:t>294.3</w:t>
            </w:r>
          </w:p>
        </w:tc>
        <w:tc>
          <w:tcPr>
            <w:tcW w:w="1276" w:type="dxa"/>
          </w:tcPr>
          <w:p w14:paraId="2AA57F5A" w14:textId="393847C4" w:rsidR="005F6FDF" w:rsidRPr="00CA64BF" w:rsidRDefault="003154D4" w:rsidP="00E272D0">
            <w:pPr>
              <w:spacing w:line="276" w:lineRule="auto"/>
              <w:rPr>
                <w:rFonts w:cstheme="minorHAnsi"/>
              </w:rPr>
            </w:pPr>
            <w:r w:rsidRPr="00CA64BF">
              <w:rPr>
                <w:rFonts w:cstheme="minorHAnsi"/>
              </w:rPr>
              <w:t>7.6</w:t>
            </w:r>
          </w:p>
        </w:tc>
        <w:tc>
          <w:tcPr>
            <w:tcW w:w="2126" w:type="dxa"/>
          </w:tcPr>
          <w:p w14:paraId="2A135FB0" w14:textId="283F0FFE" w:rsidR="005F6FDF" w:rsidRPr="00CA64BF" w:rsidRDefault="003154D4" w:rsidP="00E272D0">
            <w:pPr>
              <w:spacing w:line="276" w:lineRule="auto"/>
              <w:rPr>
                <w:rFonts w:cstheme="minorHAnsi"/>
              </w:rPr>
            </w:pPr>
            <w:r w:rsidRPr="00CA64BF">
              <w:rPr>
                <w:rFonts w:cstheme="minorHAnsi"/>
              </w:rPr>
              <w:t>271.5</w:t>
            </w:r>
          </w:p>
        </w:tc>
        <w:tc>
          <w:tcPr>
            <w:tcW w:w="1276" w:type="dxa"/>
          </w:tcPr>
          <w:p w14:paraId="444A9B0F" w14:textId="1655534D" w:rsidR="005F6FDF" w:rsidRPr="00CA64BF" w:rsidRDefault="003154D4" w:rsidP="00E272D0">
            <w:pPr>
              <w:spacing w:line="276" w:lineRule="auto"/>
              <w:rPr>
                <w:rFonts w:cstheme="minorHAnsi"/>
              </w:rPr>
            </w:pPr>
            <w:r w:rsidRPr="00CA64BF">
              <w:rPr>
                <w:rFonts w:cstheme="minorHAnsi"/>
              </w:rPr>
              <w:t>7</w:t>
            </w:r>
          </w:p>
        </w:tc>
      </w:tr>
      <w:tr w:rsidR="005F6FDF" w:rsidRPr="00CA64BF" w14:paraId="145DFD31" w14:textId="77777777" w:rsidTr="00E937BE">
        <w:tc>
          <w:tcPr>
            <w:tcW w:w="988" w:type="dxa"/>
          </w:tcPr>
          <w:p w14:paraId="2EFE6851" w14:textId="31E70D7C" w:rsidR="005F6FDF" w:rsidRPr="00CA64BF" w:rsidRDefault="005F6FDF" w:rsidP="00E272D0">
            <w:pPr>
              <w:spacing w:line="276" w:lineRule="auto"/>
              <w:rPr>
                <w:rFonts w:cstheme="minorHAnsi"/>
              </w:rPr>
            </w:pPr>
            <w:r w:rsidRPr="00CA64BF">
              <w:rPr>
                <w:rFonts w:cstheme="minorHAnsi"/>
              </w:rPr>
              <w:t>2017</w:t>
            </w:r>
          </w:p>
        </w:tc>
        <w:tc>
          <w:tcPr>
            <w:tcW w:w="2268" w:type="dxa"/>
          </w:tcPr>
          <w:p w14:paraId="70F4C9FC" w14:textId="4AC8D887" w:rsidR="005F6FDF" w:rsidRPr="00CA64BF" w:rsidRDefault="00254BB7" w:rsidP="00E272D0">
            <w:pPr>
              <w:spacing w:line="276" w:lineRule="auto"/>
              <w:rPr>
                <w:rFonts w:cstheme="minorHAnsi"/>
              </w:rPr>
            </w:pPr>
            <w:r w:rsidRPr="00CA64BF">
              <w:rPr>
                <w:rFonts w:cstheme="minorHAnsi"/>
              </w:rPr>
              <w:t>3473.4</w:t>
            </w:r>
          </w:p>
        </w:tc>
        <w:tc>
          <w:tcPr>
            <w:tcW w:w="2126" w:type="dxa"/>
          </w:tcPr>
          <w:p w14:paraId="79F5AB39" w14:textId="6B8C91BA" w:rsidR="005F6FDF" w:rsidRPr="00CA64BF" w:rsidRDefault="00254BB7" w:rsidP="00E272D0">
            <w:pPr>
              <w:spacing w:line="276" w:lineRule="auto"/>
              <w:rPr>
                <w:rFonts w:cstheme="minorHAnsi"/>
              </w:rPr>
            </w:pPr>
            <w:r w:rsidRPr="00CA64BF">
              <w:rPr>
                <w:rFonts w:cstheme="minorHAnsi"/>
              </w:rPr>
              <w:t>273.3</w:t>
            </w:r>
          </w:p>
        </w:tc>
        <w:tc>
          <w:tcPr>
            <w:tcW w:w="1276" w:type="dxa"/>
          </w:tcPr>
          <w:p w14:paraId="60B6B273" w14:textId="01F95582" w:rsidR="005F6FDF" w:rsidRPr="00CA64BF" w:rsidRDefault="00254BB7" w:rsidP="00E272D0">
            <w:pPr>
              <w:spacing w:line="276" w:lineRule="auto"/>
              <w:rPr>
                <w:rFonts w:cstheme="minorHAnsi"/>
              </w:rPr>
            </w:pPr>
            <w:r w:rsidRPr="00CA64BF">
              <w:rPr>
                <w:rFonts w:cstheme="minorHAnsi"/>
              </w:rPr>
              <w:t>7.9</w:t>
            </w:r>
          </w:p>
        </w:tc>
        <w:tc>
          <w:tcPr>
            <w:tcW w:w="2126" w:type="dxa"/>
          </w:tcPr>
          <w:p w14:paraId="5BE8D2A6" w14:textId="5ACC45FE" w:rsidR="005F6FDF" w:rsidRPr="00CA64BF" w:rsidRDefault="00254BB7" w:rsidP="00E272D0">
            <w:pPr>
              <w:spacing w:line="276" w:lineRule="auto"/>
              <w:rPr>
                <w:rFonts w:cstheme="minorHAnsi"/>
              </w:rPr>
            </w:pPr>
            <w:r w:rsidRPr="00CA64BF">
              <w:rPr>
                <w:rFonts w:cstheme="minorHAnsi"/>
              </w:rPr>
              <w:t>2249.6</w:t>
            </w:r>
          </w:p>
        </w:tc>
        <w:tc>
          <w:tcPr>
            <w:tcW w:w="1276" w:type="dxa"/>
          </w:tcPr>
          <w:p w14:paraId="0DE6013A" w14:textId="5C8F4859" w:rsidR="005F6FDF" w:rsidRPr="00CA64BF" w:rsidRDefault="00254BB7" w:rsidP="00E272D0">
            <w:pPr>
              <w:spacing w:line="276" w:lineRule="auto"/>
              <w:rPr>
                <w:rFonts w:cstheme="minorHAnsi"/>
              </w:rPr>
            </w:pPr>
            <w:r w:rsidRPr="00CA64BF">
              <w:rPr>
                <w:rFonts w:cstheme="minorHAnsi"/>
              </w:rPr>
              <w:t>7.2</w:t>
            </w:r>
          </w:p>
        </w:tc>
      </w:tr>
      <w:tr w:rsidR="005F6FDF" w:rsidRPr="00CA64BF" w14:paraId="560F8DD9" w14:textId="77777777" w:rsidTr="00E937BE">
        <w:tc>
          <w:tcPr>
            <w:tcW w:w="988" w:type="dxa"/>
          </w:tcPr>
          <w:p w14:paraId="74C70069" w14:textId="7B7A45FB" w:rsidR="005F6FDF" w:rsidRPr="00CA64BF" w:rsidRDefault="005F6FDF" w:rsidP="00E272D0">
            <w:pPr>
              <w:spacing w:line="276" w:lineRule="auto"/>
              <w:rPr>
                <w:rFonts w:cstheme="minorHAnsi"/>
              </w:rPr>
            </w:pPr>
            <w:r w:rsidRPr="00CA64BF">
              <w:rPr>
                <w:rFonts w:cstheme="minorHAnsi"/>
              </w:rPr>
              <w:t>2016</w:t>
            </w:r>
          </w:p>
        </w:tc>
        <w:tc>
          <w:tcPr>
            <w:tcW w:w="2268" w:type="dxa"/>
          </w:tcPr>
          <w:p w14:paraId="1167C484" w14:textId="523B767A" w:rsidR="005F6FDF" w:rsidRPr="00CA64BF" w:rsidRDefault="00254BB7" w:rsidP="00E272D0">
            <w:pPr>
              <w:spacing w:line="276" w:lineRule="auto"/>
              <w:rPr>
                <w:rFonts w:cstheme="minorHAnsi"/>
              </w:rPr>
            </w:pPr>
            <w:r w:rsidRPr="00CA64BF">
              <w:rPr>
                <w:rFonts w:cstheme="minorHAnsi"/>
              </w:rPr>
              <w:t>3353.7</w:t>
            </w:r>
          </w:p>
        </w:tc>
        <w:tc>
          <w:tcPr>
            <w:tcW w:w="2126" w:type="dxa"/>
          </w:tcPr>
          <w:p w14:paraId="54EAC5E8" w14:textId="5AF0188A" w:rsidR="005F6FDF" w:rsidRPr="00CA64BF" w:rsidRDefault="00254BB7" w:rsidP="00E272D0">
            <w:pPr>
              <w:spacing w:line="276" w:lineRule="auto"/>
              <w:rPr>
                <w:rFonts w:cstheme="minorHAnsi"/>
              </w:rPr>
            </w:pPr>
            <w:r w:rsidRPr="00CA64BF">
              <w:rPr>
                <w:rFonts w:cstheme="minorHAnsi"/>
              </w:rPr>
              <w:t>244.5</w:t>
            </w:r>
          </w:p>
        </w:tc>
        <w:tc>
          <w:tcPr>
            <w:tcW w:w="1276" w:type="dxa"/>
          </w:tcPr>
          <w:p w14:paraId="4DB739D6" w14:textId="4B473F34" w:rsidR="005F6FDF" w:rsidRPr="00CA64BF" w:rsidRDefault="00254BB7" w:rsidP="00E272D0">
            <w:pPr>
              <w:spacing w:line="276" w:lineRule="auto"/>
              <w:rPr>
                <w:rFonts w:cstheme="minorHAnsi"/>
              </w:rPr>
            </w:pPr>
            <w:r w:rsidRPr="00CA64BF">
              <w:rPr>
                <w:rFonts w:cstheme="minorHAnsi"/>
              </w:rPr>
              <w:t>7.3</w:t>
            </w:r>
          </w:p>
        </w:tc>
        <w:tc>
          <w:tcPr>
            <w:tcW w:w="2126" w:type="dxa"/>
          </w:tcPr>
          <w:p w14:paraId="09329772" w14:textId="1836EDB1" w:rsidR="005F6FDF" w:rsidRPr="00CA64BF" w:rsidRDefault="00254BB7" w:rsidP="00E272D0">
            <w:pPr>
              <w:spacing w:line="276" w:lineRule="auto"/>
              <w:rPr>
                <w:rFonts w:cstheme="minorHAnsi"/>
              </w:rPr>
            </w:pPr>
            <w:r w:rsidRPr="00CA64BF">
              <w:rPr>
                <w:rFonts w:cstheme="minorHAnsi"/>
              </w:rPr>
              <w:t>218.8</w:t>
            </w:r>
          </w:p>
        </w:tc>
        <w:tc>
          <w:tcPr>
            <w:tcW w:w="1276" w:type="dxa"/>
          </w:tcPr>
          <w:p w14:paraId="74E89593" w14:textId="417B190E" w:rsidR="005F6FDF" w:rsidRPr="00CA64BF" w:rsidRDefault="00254BB7" w:rsidP="00E272D0">
            <w:pPr>
              <w:spacing w:line="276" w:lineRule="auto"/>
              <w:rPr>
                <w:rFonts w:cstheme="minorHAnsi"/>
              </w:rPr>
            </w:pPr>
            <w:r w:rsidRPr="00CA64BF">
              <w:rPr>
                <w:rFonts w:cstheme="minorHAnsi"/>
              </w:rPr>
              <w:t>6.5</w:t>
            </w:r>
          </w:p>
        </w:tc>
      </w:tr>
    </w:tbl>
    <w:p w14:paraId="1E2C4F0B" w14:textId="5672DA0D" w:rsidR="00B50E95" w:rsidRPr="00CA64BF" w:rsidRDefault="00B50E95" w:rsidP="00E272D0">
      <w:pPr>
        <w:spacing w:line="276" w:lineRule="auto"/>
        <w:rPr>
          <w:rFonts w:cstheme="minorHAnsi"/>
        </w:rPr>
      </w:pPr>
    </w:p>
    <w:p w14:paraId="0F2407A2" w14:textId="43E4F461" w:rsidR="00254BB7" w:rsidRPr="00CA64BF" w:rsidRDefault="006E0A2C" w:rsidP="00E272D0">
      <w:pPr>
        <w:spacing w:line="276" w:lineRule="auto"/>
        <w:rPr>
          <w:rFonts w:cstheme="minorHAnsi"/>
        </w:rPr>
      </w:pPr>
      <w:r w:rsidRPr="00CA64BF">
        <w:rPr>
          <w:rFonts w:cstheme="minorHAnsi"/>
        </w:rPr>
        <w:t xml:space="preserve">This table shows that depreciation is </w:t>
      </w:r>
      <w:proofErr w:type="gramStart"/>
      <w:r w:rsidRPr="00CA64BF">
        <w:rPr>
          <w:rFonts w:cstheme="minorHAnsi"/>
        </w:rPr>
        <w:t>definitely more</w:t>
      </w:r>
      <w:proofErr w:type="gramEnd"/>
      <w:r w:rsidRPr="00CA64BF">
        <w:rPr>
          <w:rFonts w:cstheme="minorHAnsi"/>
        </w:rPr>
        <w:t xml:space="preserve"> significant than amortisation but is it </w:t>
      </w:r>
      <w:r w:rsidR="004C67A1" w:rsidRPr="00CA64BF">
        <w:rPr>
          <w:rFonts w:cstheme="minorHAnsi"/>
        </w:rPr>
        <w:t xml:space="preserve">a </w:t>
      </w:r>
      <w:r w:rsidRPr="00CA64BF">
        <w:rPr>
          <w:rFonts w:cstheme="minorHAnsi"/>
        </w:rPr>
        <w:t>significant expense to the company overall?</w:t>
      </w:r>
      <w:r w:rsidR="001F2EE7" w:rsidRPr="00CA64BF">
        <w:rPr>
          <w:rFonts w:cstheme="minorHAnsi"/>
        </w:rPr>
        <w:t xml:space="preserve"> I believe </w:t>
      </w:r>
      <w:r w:rsidR="00E376F3" w:rsidRPr="00CA64BF">
        <w:rPr>
          <w:rFonts w:cstheme="minorHAnsi"/>
        </w:rPr>
        <w:t>yes, it is</w:t>
      </w:r>
      <w:r w:rsidR="001F2EE7" w:rsidRPr="00CA64BF">
        <w:rPr>
          <w:rFonts w:cstheme="minorHAnsi"/>
        </w:rPr>
        <w:t xml:space="preserve"> significant. We are talking between 6.5% and &amp;.2% of the company’s revenue is then “lost” to an </w:t>
      </w:r>
      <w:r w:rsidR="00E376F3" w:rsidRPr="00CA64BF">
        <w:rPr>
          <w:rFonts w:cstheme="minorHAnsi"/>
        </w:rPr>
        <w:t>expense of depreciation</w:t>
      </w:r>
      <w:r w:rsidR="001F2EE7" w:rsidRPr="00CA64BF">
        <w:rPr>
          <w:rFonts w:cstheme="minorHAnsi"/>
        </w:rPr>
        <w:t>. These percentages equal to $218.4m and $277</w:t>
      </w:r>
      <w:r w:rsidR="00054C55" w:rsidRPr="00CA64BF">
        <w:rPr>
          <w:rFonts w:cstheme="minorHAnsi"/>
        </w:rPr>
        <w:t>.9m, which is a lot more than many other companies would only dream of having in their financial statements. To further strengthen my conclusion it is significant, looking at the income statement expenses and depreciation (and amortisation) is in every year (2016-2019) and it is the third hig</w:t>
      </w:r>
      <w:r w:rsidR="00E376F3" w:rsidRPr="00CA64BF">
        <w:rPr>
          <w:rFonts w:cstheme="minorHAnsi"/>
        </w:rPr>
        <w:t>hest expenses. Only “raw materials and consumable used and finished goods purchased for resale” and “employee expenses” are higher for IPL’s expenses. Therefore, I strongly believe depreciation and amortisation is a significant expense for IPL.</w:t>
      </w:r>
    </w:p>
    <w:p w14:paraId="41800222" w14:textId="66DEA479" w:rsidR="00D95CF7" w:rsidRPr="00CA64BF" w:rsidRDefault="00D95CF7" w:rsidP="00E272D0">
      <w:pPr>
        <w:spacing w:line="276" w:lineRule="auto"/>
        <w:rPr>
          <w:rFonts w:cstheme="minorHAnsi"/>
        </w:rPr>
      </w:pPr>
    </w:p>
    <w:p w14:paraId="065892CC" w14:textId="3C6FD3BB" w:rsidR="00D95CF7" w:rsidRPr="00CA64BF" w:rsidRDefault="00D95CF7" w:rsidP="00E272D0">
      <w:pPr>
        <w:spacing w:line="276" w:lineRule="auto"/>
        <w:rPr>
          <w:rFonts w:cstheme="minorHAnsi"/>
          <w:b/>
          <w:bCs/>
          <w:sz w:val="28"/>
          <w:szCs w:val="28"/>
          <w:u w:val="single"/>
        </w:rPr>
      </w:pPr>
      <w:r w:rsidRPr="00CA64BF">
        <w:rPr>
          <w:rFonts w:cstheme="minorHAnsi"/>
          <w:b/>
          <w:bCs/>
          <w:sz w:val="28"/>
          <w:szCs w:val="28"/>
          <w:u w:val="single"/>
        </w:rPr>
        <w:lastRenderedPageBreak/>
        <w:t>Journal Entries</w:t>
      </w:r>
    </w:p>
    <w:p w14:paraId="0E478C35" w14:textId="69DA7304" w:rsidR="00CE79CF" w:rsidRPr="00CA64BF" w:rsidRDefault="00CE79CF" w:rsidP="00CE79CF">
      <w:pPr>
        <w:pStyle w:val="ListParagraph"/>
        <w:spacing w:line="276" w:lineRule="auto"/>
        <w:rPr>
          <w:rFonts w:cstheme="minorHAnsi"/>
        </w:rPr>
      </w:pPr>
    </w:p>
    <w:tbl>
      <w:tblPr>
        <w:tblStyle w:val="TableGrid"/>
        <w:tblW w:w="0" w:type="auto"/>
        <w:tblInd w:w="-5" w:type="dxa"/>
        <w:tblLook w:val="04A0" w:firstRow="1" w:lastRow="0" w:firstColumn="1" w:lastColumn="0" w:noHBand="0" w:noVBand="1"/>
      </w:tblPr>
      <w:tblGrid>
        <w:gridCol w:w="1418"/>
        <w:gridCol w:w="5925"/>
        <w:gridCol w:w="1496"/>
        <w:gridCol w:w="902"/>
      </w:tblGrid>
      <w:tr w:rsidR="00EF0C89" w:rsidRPr="00CA64BF" w14:paraId="01907FAF" w14:textId="77777777" w:rsidTr="00AB4FBC">
        <w:tc>
          <w:tcPr>
            <w:tcW w:w="1418" w:type="dxa"/>
            <w:tcBorders>
              <w:top w:val="single" w:sz="4" w:space="0" w:color="auto"/>
              <w:left w:val="single" w:sz="4" w:space="0" w:color="auto"/>
              <w:bottom w:val="single" w:sz="4" w:space="0" w:color="auto"/>
              <w:right w:val="single" w:sz="4" w:space="0" w:color="auto"/>
            </w:tcBorders>
            <w:vAlign w:val="bottom"/>
            <w:hideMark/>
          </w:tcPr>
          <w:p w14:paraId="737C8439" w14:textId="77777777" w:rsidR="00EF0C89" w:rsidRPr="00CA64BF" w:rsidRDefault="00EF0C89">
            <w:pPr>
              <w:rPr>
                <w:rFonts w:cstheme="minorHAnsi"/>
                <w:iCs/>
              </w:rPr>
            </w:pPr>
            <w:r w:rsidRPr="00CA64BF">
              <w:rPr>
                <w:rFonts w:cstheme="minorHAnsi"/>
                <w:iCs/>
              </w:rPr>
              <w:t>Date</w:t>
            </w:r>
          </w:p>
        </w:tc>
        <w:tc>
          <w:tcPr>
            <w:tcW w:w="5925" w:type="dxa"/>
            <w:tcBorders>
              <w:top w:val="single" w:sz="4" w:space="0" w:color="auto"/>
              <w:left w:val="single" w:sz="4" w:space="0" w:color="auto"/>
              <w:bottom w:val="single" w:sz="4" w:space="0" w:color="auto"/>
              <w:right w:val="single" w:sz="4" w:space="0" w:color="auto"/>
            </w:tcBorders>
            <w:hideMark/>
          </w:tcPr>
          <w:p w14:paraId="0AE961EA" w14:textId="135400C5" w:rsidR="00EF0C89" w:rsidRPr="00CA64BF" w:rsidRDefault="00EF0C89">
            <w:pPr>
              <w:jc w:val="both"/>
              <w:rPr>
                <w:rFonts w:cstheme="minorHAnsi"/>
                <w:iCs/>
              </w:rPr>
            </w:pPr>
            <w:r w:rsidRPr="00CA64BF">
              <w:rPr>
                <w:rFonts w:cstheme="minorHAnsi"/>
                <w:iCs/>
              </w:rPr>
              <w:t xml:space="preserve">Journal Entry </w:t>
            </w:r>
            <w:r w:rsidRPr="00CA64BF">
              <w:rPr>
                <w:rFonts w:cstheme="minorHAnsi"/>
                <w:iCs/>
              </w:rPr>
              <w:t>$mill</w:t>
            </w:r>
          </w:p>
        </w:tc>
        <w:tc>
          <w:tcPr>
            <w:tcW w:w="1496" w:type="dxa"/>
            <w:tcBorders>
              <w:top w:val="single" w:sz="4" w:space="0" w:color="auto"/>
              <w:left w:val="single" w:sz="4" w:space="0" w:color="auto"/>
              <w:bottom w:val="single" w:sz="4" w:space="0" w:color="auto"/>
              <w:right w:val="single" w:sz="4" w:space="0" w:color="auto"/>
            </w:tcBorders>
            <w:hideMark/>
          </w:tcPr>
          <w:p w14:paraId="365E145E" w14:textId="77777777" w:rsidR="00EF0C89" w:rsidRPr="00CA64BF" w:rsidRDefault="00EF0C89">
            <w:pPr>
              <w:jc w:val="both"/>
              <w:rPr>
                <w:rFonts w:cstheme="minorHAnsi"/>
                <w:iCs/>
              </w:rPr>
            </w:pPr>
            <w:r w:rsidRPr="00CA64BF">
              <w:rPr>
                <w:rFonts w:cstheme="minorHAnsi"/>
                <w:iCs/>
              </w:rPr>
              <w:t>Debit</w:t>
            </w:r>
          </w:p>
        </w:tc>
        <w:tc>
          <w:tcPr>
            <w:tcW w:w="902" w:type="dxa"/>
            <w:tcBorders>
              <w:top w:val="single" w:sz="4" w:space="0" w:color="auto"/>
              <w:left w:val="single" w:sz="4" w:space="0" w:color="auto"/>
              <w:bottom w:val="single" w:sz="4" w:space="0" w:color="auto"/>
              <w:right w:val="single" w:sz="4" w:space="0" w:color="auto"/>
            </w:tcBorders>
            <w:hideMark/>
          </w:tcPr>
          <w:p w14:paraId="52402321" w14:textId="77777777" w:rsidR="00EF0C89" w:rsidRPr="00CA64BF" w:rsidRDefault="00EF0C89">
            <w:pPr>
              <w:jc w:val="both"/>
              <w:rPr>
                <w:rFonts w:cstheme="minorHAnsi"/>
                <w:iCs/>
              </w:rPr>
            </w:pPr>
            <w:r w:rsidRPr="00CA64BF">
              <w:rPr>
                <w:rFonts w:cstheme="minorHAnsi"/>
                <w:iCs/>
              </w:rPr>
              <w:t>Credit</w:t>
            </w:r>
          </w:p>
        </w:tc>
      </w:tr>
      <w:tr w:rsidR="00EF0C89" w:rsidRPr="00CA64BF" w14:paraId="54B65422" w14:textId="77777777" w:rsidTr="00AB4FBC">
        <w:tc>
          <w:tcPr>
            <w:tcW w:w="1418" w:type="dxa"/>
            <w:tcBorders>
              <w:top w:val="single" w:sz="4" w:space="0" w:color="auto"/>
              <w:left w:val="single" w:sz="4" w:space="0" w:color="auto"/>
              <w:bottom w:val="single" w:sz="4" w:space="0" w:color="auto"/>
              <w:right w:val="single" w:sz="4" w:space="0" w:color="auto"/>
            </w:tcBorders>
            <w:hideMark/>
          </w:tcPr>
          <w:p w14:paraId="1F7F161F" w14:textId="40A57D00" w:rsidR="00EF0C89" w:rsidRPr="00CA64BF" w:rsidRDefault="00EF0C89">
            <w:pPr>
              <w:rPr>
                <w:rFonts w:cstheme="minorHAnsi"/>
                <w:iCs/>
              </w:rPr>
            </w:pPr>
            <w:r w:rsidRPr="00CA64BF">
              <w:rPr>
                <w:rFonts w:cstheme="minorHAnsi"/>
                <w:iCs/>
              </w:rPr>
              <w:t>30 September 20</w:t>
            </w:r>
            <w:r w:rsidRPr="00CA64BF">
              <w:rPr>
                <w:rFonts w:cstheme="minorHAnsi"/>
                <w:iCs/>
              </w:rPr>
              <w:t>20</w:t>
            </w:r>
          </w:p>
        </w:tc>
        <w:tc>
          <w:tcPr>
            <w:tcW w:w="5925" w:type="dxa"/>
            <w:tcBorders>
              <w:top w:val="single" w:sz="4" w:space="0" w:color="auto"/>
              <w:left w:val="single" w:sz="4" w:space="0" w:color="auto"/>
              <w:bottom w:val="single" w:sz="4" w:space="0" w:color="auto"/>
              <w:right w:val="single" w:sz="4" w:space="0" w:color="auto"/>
            </w:tcBorders>
            <w:hideMark/>
          </w:tcPr>
          <w:p w14:paraId="698069EB" w14:textId="426E2D6F" w:rsidR="00EF0C89" w:rsidRPr="00CA64BF" w:rsidRDefault="00EF0C89">
            <w:pPr>
              <w:rPr>
                <w:rFonts w:cstheme="minorHAnsi"/>
                <w:iCs/>
              </w:rPr>
            </w:pPr>
            <w:r w:rsidRPr="00CA64BF">
              <w:rPr>
                <w:rFonts w:cstheme="minorHAnsi"/>
                <w:iCs/>
              </w:rPr>
              <w:t xml:space="preserve">Depreciation </w:t>
            </w:r>
            <w:r w:rsidRPr="00CA64BF">
              <w:rPr>
                <w:rFonts w:cstheme="minorHAnsi"/>
                <w:iCs/>
              </w:rPr>
              <w:t xml:space="preserve">Expense – </w:t>
            </w:r>
            <w:r w:rsidR="007A0E23" w:rsidRPr="00CA64BF">
              <w:rPr>
                <w:rFonts w:cstheme="minorHAnsi"/>
                <w:color w:val="000000" w:themeColor="text1"/>
              </w:rPr>
              <w:t>Machinery, Plant &amp; Equipment</w:t>
            </w:r>
          </w:p>
          <w:p w14:paraId="364B84CF" w14:textId="77777777" w:rsidR="00AB4FBC" w:rsidRPr="00CA64BF" w:rsidRDefault="00EF0C89">
            <w:pPr>
              <w:rPr>
                <w:rFonts w:cstheme="minorHAnsi"/>
                <w:iCs/>
              </w:rPr>
            </w:pPr>
            <w:r w:rsidRPr="00CA64BF">
              <w:rPr>
                <w:rFonts w:cstheme="minorHAnsi"/>
                <w:iCs/>
              </w:rPr>
              <w:t xml:space="preserve">             </w:t>
            </w:r>
          </w:p>
          <w:p w14:paraId="1BC85064" w14:textId="1A4322A6" w:rsidR="00EF0C89" w:rsidRPr="00CA64BF" w:rsidRDefault="00EF0C89" w:rsidP="00AB4FBC">
            <w:pPr>
              <w:ind w:left="720"/>
              <w:rPr>
                <w:rFonts w:cstheme="minorHAnsi"/>
                <w:iCs/>
              </w:rPr>
            </w:pPr>
            <w:r w:rsidRPr="00CA64BF">
              <w:rPr>
                <w:rFonts w:cstheme="minorHAnsi"/>
                <w:iCs/>
              </w:rPr>
              <w:t xml:space="preserve"> </w:t>
            </w:r>
            <w:r w:rsidR="00AB4FBC" w:rsidRPr="00CA64BF">
              <w:rPr>
                <w:rFonts w:cstheme="minorHAnsi"/>
                <w:iCs/>
              </w:rPr>
              <w:t xml:space="preserve">  </w:t>
            </w:r>
            <w:r w:rsidR="00AB4FBC" w:rsidRPr="00CA64BF">
              <w:rPr>
                <w:rFonts w:cstheme="minorHAnsi"/>
              </w:rPr>
              <w:t xml:space="preserve">Accumulated depreciation – Property, </w:t>
            </w:r>
            <w:proofErr w:type="gramStart"/>
            <w:r w:rsidR="00AB4FBC" w:rsidRPr="00CA64BF">
              <w:rPr>
                <w:rFonts w:cstheme="minorHAnsi"/>
              </w:rPr>
              <w:t>plant</w:t>
            </w:r>
            <w:proofErr w:type="gramEnd"/>
            <w:r w:rsidR="00AB4FBC" w:rsidRPr="00CA64BF">
              <w:rPr>
                <w:rFonts w:cstheme="minorHAnsi"/>
              </w:rPr>
              <w:t xml:space="preserve"> and Equipment</w:t>
            </w:r>
            <w:r w:rsidR="00AB4FBC" w:rsidRPr="00CA64BF">
              <w:rPr>
                <w:rFonts w:cstheme="minorHAnsi"/>
                <w:iCs/>
              </w:rPr>
              <w:t xml:space="preserve"> </w:t>
            </w:r>
          </w:p>
        </w:tc>
        <w:tc>
          <w:tcPr>
            <w:tcW w:w="1496" w:type="dxa"/>
            <w:tcBorders>
              <w:top w:val="single" w:sz="4" w:space="0" w:color="auto"/>
              <w:left w:val="single" w:sz="4" w:space="0" w:color="auto"/>
              <w:bottom w:val="single" w:sz="4" w:space="0" w:color="auto"/>
              <w:right w:val="single" w:sz="4" w:space="0" w:color="auto"/>
            </w:tcBorders>
            <w:hideMark/>
          </w:tcPr>
          <w:p w14:paraId="6EC0D77B" w14:textId="27D3C9A6" w:rsidR="00EF0C89" w:rsidRPr="00CA64BF" w:rsidRDefault="003F18A1">
            <w:pPr>
              <w:rPr>
                <w:rFonts w:cstheme="minorHAnsi"/>
                <w:iCs/>
              </w:rPr>
            </w:pPr>
            <w:r w:rsidRPr="00CA64BF">
              <w:rPr>
                <w:rFonts w:cstheme="minorHAnsi"/>
                <w:iCs/>
              </w:rPr>
              <w:t>20.6</w:t>
            </w:r>
          </w:p>
        </w:tc>
        <w:tc>
          <w:tcPr>
            <w:tcW w:w="902" w:type="dxa"/>
            <w:tcBorders>
              <w:top w:val="single" w:sz="4" w:space="0" w:color="auto"/>
              <w:left w:val="single" w:sz="4" w:space="0" w:color="auto"/>
              <w:bottom w:val="single" w:sz="4" w:space="0" w:color="auto"/>
              <w:right w:val="single" w:sz="4" w:space="0" w:color="auto"/>
            </w:tcBorders>
          </w:tcPr>
          <w:p w14:paraId="77176AA3" w14:textId="77777777" w:rsidR="00EF0C89" w:rsidRPr="00CA64BF" w:rsidRDefault="00EF0C89">
            <w:pPr>
              <w:rPr>
                <w:rFonts w:cstheme="minorHAnsi"/>
                <w:iCs/>
              </w:rPr>
            </w:pPr>
          </w:p>
          <w:p w14:paraId="5862F137" w14:textId="77777777" w:rsidR="00EF0C89" w:rsidRPr="00CA64BF" w:rsidRDefault="00EF0C89">
            <w:pPr>
              <w:rPr>
                <w:rFonts w:cstheme="minorHAnsi"/>
                <w:iCs/>
              </w:rPr>
            </w:pPr>
          </w:p>
          <w:p w14:paraId="66CCAA83" w14:textId="412271A9" w:rsidR="00EF0C89" w:rsidRPr="00CA64BF" w:rsidRDefault="003F18A1">
            <w:pPr>
              <w:rPr>
                <w:rFonts w:cstheme="minorHAnsi"/>
                <w:iCs/>
              </w:rPr>
            </w:pPr>
            <w:r w:rsidRPr="00CA64BF">
              <w:rPr>
                <w:rFonts w:cstheme="minorHAnsi"/>
                <w:iCs/>
              </w:rPr>
              <w:t>20.6</w:t>
            </w:r>
          </w:p>
        </w:tc>
      </w:tr>
    </w:tbl>
    <w:p w14:paraId="21E209AD" w14:textId="1F100037" w:rsidR="00D95CF7" w:rsidRPr="00CA64BF" w:rsidRDefault="00EF0C89">
      <w:pPr>
        <w:rPr>
          <w:rFonts w:cstheme="minorHAnsi"/>
        </w:rPr>
      </w:pPr>
      <w:r w:rsidRPr="00CA64BF">
        <w:rPr>
          <w:rFonts w:cstheme="minorHAnsi"/>
        </w:rPr>
        <w:t xml:space="preserve"> </w:t>
      </w:r>
    </w:p>
    <w:tbl>
      <w:tblPr>
        <w:tblStyle w:val="TableGrid"/>
        <w:tblW w:w="0" w:type="auto"/>
        <w:tblInd w:w="-5" w:type="dxa"/>
        <w:tblLook w:val="04A0" w:firstRow="1" w:lastRow="0" w:firstColumn="1" w:lastColumn="0" w:noHBand="0" w:noVBand="1"/>
      </w:tblPr>
      <w:tblGrid>
        <w:gridCol w:w="1418"/>
        <w:gridCol w:w="5925"/>
        <w:gridCol w:w="1496"/>
        <w:gridCol w:w="902"/>
      </w:tblGrid>
      <w:tr w:rsidR="003F18A1" w:rsidRPr="00CA64BF" w14:paraId="54496425" w14:textId="77777777" w:rsidTr="00916E76">
        <w:tc>
          <w:tcPr>
            <w:tcW w:w="1418" w:type="dxa"/>
            <w:tcBorders>
              <w:top w:val="single" w:sz="4" w:space="0" w:color="auto"/>
              <w:left w:val="single" w:sz="4" w:space="0" w:color="auto"/>
              <w:bottom w:val="single" w:sz="4" w:space="0" w:color="auto"/>
              <w:right w:val="single" w:sz="4" w:space="0" w:color="auto"/>
            </w:tcBorders>
            <w:vAlign w:val="bottom"/>
            <w:hideMark/>
          </w:tcPr>
          <w:p w14:paraId="4099514E" w14:textId="77777777" w:rsidR="003F18A1" w:rsidRPr="00CA64BF" w:rsidRDefault="003F18A1" w:rsidP="00916E76">
            <w:pPr>
              <w:rPr>
                <w:rFonts w:cstheme="minorHAnsi"/>
                <w:iCs/>
              </w:rPr>
            </w:pPr>
            <w:r w:rsidRPr="00CA64BF">
              <w:rPr>
                <w:rFonts w:cstheme="minorHAnsi"/>
                <w:iCs/>
              </w:rPr>
              <w:t>Date</w:t>
            </w:r>
          </w:p>
        </w:tc>
        <w:tc>
          <w:tcPr>
            <w:tcW w:w="5925" w:type="dxa"/>
            <w:tcBorders>
              <w:top w:val="single" w:sz="4" w:space="0" w:color="auto"/>
              <w:left w:val="single" w:sz="4" w:space="0" w:color="auto"/>
              <w:bottom w:val="single" w:sz="4" w:space="0" w:color="auto"/>
              <w:right w:val="single" w:sz="4" w:space="0" w:color="auto"/>
            </w:tcBorders>
            <w:hideMark/>
          </w:tcPr>
          <w:p w14:paraId="54D0EA10" w14:textId="77777777" w:rsidR="003F18A1" w:rsidRPr="00CA64BF" w:rsidRDefault="003F18A1" w:rsidP="00916E76">
            <w:pPr>
              <w:jc w:val="both"/>
              <w:rPr>
                <w:rFonts w:cstheme="minorHAnsi"/>
                <w:iCs/>
              </w:rPr>
            </w:pPr>
            <w:r w:rsidRPr="00CA64BF">
              <w:rPr>
                <w:rFonts w:cstheme="minorHAnsi"/>
                <w:iCs/>
              </w:rPr>
              <w:t>Journal Entry $mill</w:t>
            </w:r>
          </w:p>
        </w:tc>
        <w:tc>
          <w:tcPr>
            <w:tcW w:w="1496" w:type="dxa"/>
            <w:tcBorders>
              <w:top w:val="single" w:sz="4" w:space="0" w:color="auto"/>
              <w:left w:val="single" w:sz="4" w:space="0" w:color="auto"/>
              <w:bottom w:val="single" w:sz="4" w:space="0" w:color="auto"/>
              <w:right w:val="single" w:sz="4" w:space="0" w:color="auto"/>
            </w:tcBorders>
            <w:hideMark/>
          </w:tcPr>
          <w:p w14:paraId="6DB041A6" w14:textId="77777777" w:rsidR="003F18A1" w:rsidRPr="00CA64BF" w:rsidRDefault="003F18A1" w:rsidP="00916E76">
            <w:pPr>
              <w:jc w:val="both"/>
              <w:rPr>
                <w:rFonts w:cstheme="minorHAnsi"/>
                <w:iCs/>
              </w:rPr>
            </w:pPr>
            <w:r w:rsidRPr="00CA64BF">
              <w:rPr>
                <w:rFonts w:cstheme="minorHAnsi"/>
                <w:iCs/>
              </w:rPr>
              <w:t>Debit</w:t>
            </w:r>
          </w:p>
        </w:tc>
        <w:tc>
          <w:tcPr>
            <w:tcW w:w="902" w:type="dxa"/>
            <w:tcBorders>
              <w:top w:val="single" w:sz="4" w:space="0" w:color="auto"/>
              <w:left w:val="single" w:sz="4" w:space="0" w:color="auto"/>
              <w:bottom w:val="single" w:sz="4" w:space="0" w:color="auto"/>
              <w:right w:val="single" w:sz="4" w:space="0" w:color="auto"/>
            </w:tcBorders>
            <w:hideMark/>
          </w:tcPr>
          <w:p w14:paraId="1DD37558" w14:textId="77777777" w:rsidR="003F18A1" w:rsidRPr="00CA64BF" w:rsidRDefault="003F18A1" w:rsidP="00916E76">
            <w:pPr>
              <w:jc w:val="both"/>
              <w:rPr>
                <w:rFonts w:cstheme="minorHAnsi"/>
                <w:iCs/>
              </w:rPr>
            </w:pPr>
            <w:r w:rsidRPr="00CA64BF">
              <w:rPr>
                <w:rFonts w:cstheme="minorHAnsi"/>
                <w:iCs/>
              </w:rPr>
              <w:t>Credit</w:t>
            </w:r>
          </w:p>
        </w:tc>
      </w:tr>
      <w:tr w:rsidR="003F18A1" w:rsidRPr="00CA64BF" w14:paraId="628EDE70" w14:textId="77777777" w:rsidTr="003F18A1">
        <w:tc>
          <w:tcPr>
            <w:tcW w:w="1418" w:type="dxa"/>
            <w:tcBorders>
              <w:top w:val="single" w:sz="4" w:space="0" w:color="auto"/>
              <w:left w:val="single" w:sz="4" w:space="0" w:color="auto"/>
              <w:bottom w:val="single" w:sz="4" w:space="0" w:color="auto"/>
              <w:right w:val="single" w:sz="4" w:space="0" w:color="auto"/>
            </w:tcBorders>
            <w:hideMark/>
          </w:tcPr>
          <w:p w14:paraId="1E93BB9B" w14:textId="77777777" w:rsidR="003F18A1" w:rsidRPr="00CA64BF" w:rsidRDefault="003F18A1" w:rsidP="00916E76">
            <w:pPr>
              <w:rPr>
                <w:rFonts w:cstheme="minorHAnsi"/>
                <w:iCs/>
              </w:rPr>
            </w:pPr>
            <w:r w:rsidRPr="00CA64BF">
              <w:rPr>
                <w:rFonts w:cstheme="minorHAnsi"/>
                <w:iCs/>
              </w:rPr>
              <w:t>30 September 2020</w:t>
            </w:r>
          </w:p>
        </w:tc>
        <w:tc>
          <w:tcPr>
            <w:tcW w:w="5925" w:type="dxa"/>
            <w:tcBorders>
              <w:top w:val="single" w:sz="4" w:space="0" w:color="auto"/>
              <w:left w:val="single" w:sz="4" w:space="0" w:color="auto"/>
              <w:bottom w:val="single" w:sz="4" w:space="0" w:color="auto"/>
              <w:right w:val="single" w:sz="4" w:space="0" w:color="auto"/>
            </w:tcBorders>
            <w:hideMark/>
          </w:tcPr>
          <w:p w14:paraId="2490ECD2" w14:textId="6533255A" w:rsidR="003F18A1" w:rsidRPr="00CA64BF" w:rsidRDefault="003F18A1" w:rsidP="00916E76">
            <w:pPr>
              <w:rPr>
                <w:rFonts w:cstheme="minorHAnsi"/>
                <w:iCs/>
              </w:rPr>
            </w:pPr>
            <w:r w:rsidRPr="00CA64BF">
              <w:rPr>
                <w:rFonts w:cstheme="minorHAnsi"/>
                <w:iCs/>
              </w:rPr>
              <w:t xml:space="preserve">Depreciation Expense – </w:t>
            </w:r>
            <w:r w:rsidRPr="00CA64BF">
              <w:rPr>
                <w:rFonts w:cstheme="minorHAnsi"/>
                <w:color w:val="000000" w:themeColor="text1"/>
              </w:rPr>
              <w:t>Freehold land &amp; Buildings</w:t>
            </w:r>
          </w:p>
          <w:p w14:paraId="66DA0103" w14:textId="77777777" w:rsidR="003F18A1" w:rsidRPr="00CA64BF" w:rsidRDefault="003F18A1" w:rsidP="00916E76">
            <w:pPr>
              <w:rPr>
                <w:rFonts w:cstheme="minorHAnsi"/>
                <w:iCs/>
              </w:rPr>
            </w:pPr>
            <w:r w:rsidRPr="00CA64BF">
              <w:rPr>
                <w:rFonts w:cstheme="minorHAnsi"/>
                <w:iCs/>
              </w:rPr>
              <w:t xml:space="preserve">             </w:t>
            </w:r>
          </w:p>
          <w:p w14:paraId="5465D04B" w14:textId="0676FFCE" w:rsidR="003F18A1" w:rsidRPr="00CA64BF" w:rsidRDefault="003F18A1" w:rsidP="00916E76">
            <w:pPr>
              <w:ind w:left="720"/>
              <w:rPr>
                <w:rFonts w:cstheme="minorHAnsi"/>
                <w:iCs/>
              </w:rPr>
            </w:pPr>
            <w:r w:rsidRPr="00CA64BF">
              <w:rPr>
                <w:rFonts w:cstheme="minorHAnsi"/>
                <w:iCs/>
              </w:rPr>
              <w:t xml:space="preserve">   </w:t>
            </w:r>
            <w:r w:rsidRPr="00CA64BF">
              <w:rPr>
                <w:rFonts w:cstheme="minorHAnsi"/>
              </w:rPr>
              <w:t xml:space="preserve">Accumulated depreciation – </w:t>
            </w:r>
            <w:r w:rsidRPr="00CA64BF">
              <w:rPr>
                <w:rFonts w:cstheme="minorHAnsi"/>
                <w:color w:val="000000" w:themeColor="text1"/>
              </w:rPr>
              <w:t>Freehold land &amp; Buildings</w:t>
            </w:r>
          </w:p>
        </w:tc>
        <w:tc>
          <w:tcPr>
            <w:tcW w:w="1496" w:type="dxa"/>
            <w:tcBorders>
              <w:top w:val="single" w:sz="4" w:space="0" w:color="auto"/>
              <w:left w:val="single" w:sz="4" w:space="0" w:color="auto"/>
              <w:bottom w:val="single" w:sz="4" w:space="0" w:color="auto"/>
              <w:right w:val="single" w:sz="4" w:space="0" w:color="auto"/>
            </w:tcBorders>
          </w:tcPr>
          <w:p w14:paraId="60F49EEB" w14:textId="3EE315B8" w:rsidR="003F18A1" w:rsidRPr="00CA64BF" w:rsidRDefault="000A71A2" w:rsidP="00916E76">
            <w:pPr>
              <w:rPr>
                <w:rFonts w:cstheme="minorHAnsi"/>
                <w:iCs/>
              </w:rPr>
            </w:pPr>
            <w:r w:rsidRPr="00CA64BF">
              <w:rPr>
                <w:rFonts w:cstheme="minorHAnsi"/>
                <w:iCs/>
              </w:rPr>
              <w:t>2.47</w:t>
            </w:r>
            <w:r w:rsidR="00F53858" w:rsidRPr="00CA64BF">
              <w:rPr>
                <w:rFonts w:cstheme="minorHAnsi"/>
                <w:iCs/>
              </w:rPr>
              <w:t>5</w:t>
            </w:r>
          </w:p>
        </w:tc>
        <w:tc>
          <w:tcPr>
            <w:tcW w:w="902" w:type="dxa"/>
            <w:tcBorders>
              <w:top w:val="single" w:sz="4" w:space="0" w:color="auto"/>
              <w:left w:val="single" w:sz="4" w:space="0" w:color="auto"/>
              <w:bottom w:val="single" w:sz="4" w:space="0" w:color="auto"/>
              <w:right w:val="single" w:sz="4" w:space="0" w:color="auto"/>
            </w:tcBorders>
          </w:tcPr>
          <w:p w14:paraId="274F4AEB" w14:textId="77777777" w:rsidR="003F18A1" w:rsidRPr="00CA64BF" w:rsidRDefault="003F18A1" w:rsidP="00916E76">
            <w:pPr>
              <w:rPr>
                <w:rFonts w:cstheme="minorHAnsi"/>
                <w:iCs/>
              </w:rPr>
            </w:pPr>
          </w:p>
          <w:p w14:paraId="35D28B64" w14:textId="77777777" w:rsidR="00F53858" w:rsidRPr="00CA64BF" w:rsidRDefault="00F53858" w:rsidP="00916E76">
            <w:pPr>
              <w:rPr>
                <w:rFonts w:cstheme="minorHAnsi"/>
                <w:iCs/>
              </w:rPr>
            </w:pPr>
          </w:p>
          <w:p w14:paraId="352188EE" w14:textId="53E061AC" w:rsidR="00F53858" w:rsidRPr="00CA64BF" w:rsidRDefault="00F53858" w:rsidP="00916E76">
            <w:pPr>
              <w:rPr>
                <w:rFonts w:cstheme="minorHAnsi"/>
                <w:iCs/>
              </w:rPr>
            </w:pPr>
            <w:r w:rsidRPr="00CA64BF">
              <w:rPr>
                <w:rFonts w:cstheme="minorHAnsi"/>
                <w:iCs/>
              </w:rPr>
              <w:t>2.475</w:t>
            </w:r>
          </w:p>
        </w:tc>
      </w:tr>
    </w:tbl>
    <w:p w14:paraId="130BCB19" w14:textId="77777777" w:rsidR="003F18A1" w:rsidRPr="00CA64BF" w:rsidRDefault="003F18A1">
      <w:pPr>
        <w:rPr>
          <w:rFonts w:cstheme="minorHAnsi"/>
        </w:rPr>
      </w:pPr>
    </w:p>
    <w:tbl>
      <w:tblPr>
        <w:tblStyle w:val="TableGrid"/>
        <w:tblW w:w="0" w:type="auto"/>
        <w:tblInd w:w="-5" w:type="dxa"/>
        <w:tblLook w:val="04A0" w:firstRow="1" w:lastRow="0" w:firstColumn="1" w:lastColumn="0" w:noHBand="0" w:noVBand="1"/>
      </w:tblPr>
      <w:tblGrid>
        <w:gridCol w:w="1418"/>
        <w:gridCol w:w="5925"/>
        <w:gridCol w:w="1496"/>
        <w:gridCol w:w="902"/>
      </w:tblGrid>
      <w:tr w:rsidR="003F18A1" w:rsidRPr="00CA64BF" w14:paraId="3FAEEFFE" w14:textId="77777777" w:rsidTr="00916E76">
        <w:tc>
          <w:tcPr>
            <w:tcW w:w="1418" w:type="dxa"/>
            <w:tcBorders>
              <w:top w:val="single" w:sz="4" w:space="0" w:color="auto"/>
              <w:left w:val="single" w:sz="4" w:space="0" w:color="auto"/>
              <w:bottom w:val="single" w:sz="4" w:space="0" w:color="auto"/>
              <w:right w:val="single" w:sz="4" w:space="0" w:color="auto"/>
            </w:tcBorders>
            <w:vAlign w:val="bottom"/>
            <w:hideMark/>
          </w:tcPr>
          <w:p w14:paraId="467B3EF8" w14:textId="77777777" w:rsidR="003F18A1" w:rsidRPr="00CA64BF" w:rsidRDefault="003F18A1" w:rsidP="00916E76">
            <w:pPr>
              <w:rPr>
                <w:rFonts w:cstheme="minorHAnsi"/>
                <w:iCs/>
              </w:rPr>
            </w:pPr>
            <w:r w:rsidRPr="00CA64BF">
              <w:rPr>
                <w:rFonts w:cstheme="minorHAnsi"/>
                <w:iCs/>
              </w:rPr>
              <w:t>Date</w:t>
            </w:r>
          </w:p>
        </w:tc>
        <w:tc>
          <w:tcPr>
            <w:tcW w:w="5925" w:type="dxa"/>
            <w:tcBorders>
              <w:top w:val="single" w:sz="4" w:space="0" w:color="auto"/>
              <w:left w:val="single" w:sz="4" w:space="0" w:color="auto"/>
              <w:bottom w:val="single" w:sz="4" w:space="0" w:color="auto"/>
              <w:right w:val="single" w:sz="4" w:space="0" w:color="auto"/>
            </w:tcBorders>
            <w:hideMark/>
          </w:tcPr>
          <w:p w14:paraId="012B957A" w14:textId="77777777" w:rsidR="003F18A1" w:rsidRPr="00CA64BF" w:rsidRDefault="003F18A1" w:rsidP="00916E76">
            <w:pPr>
              <w:jc w:val="both"/>
              <w:rPr>
                <w:rFonts w:cstheme="minorHAnsi"/>
                <w:iCs/>
              </w:rPr>
            </w:pPr>
            <w:r w:rsidRPr="00CA64BF">
              <w:rPr>
                <w:rFonts w:cstheme="minorHAnsi"/>
                <w:iCs/>
              </w:rPr>
              <w:t>Journal Entry $mill</w:t>
            </w:r>
          </w:p>
        </w:tc>
        <w:tc>
          <w:tcPr>
            <w:tcW w:w="1496" w:type="dxa"/>
            <w:tcBorders>
              <w:top w:val="single" w:sz="4" w:space="0" w:color="auto"/>
              <w:left w:val="single" w:sz="4" w:space="0" w:color="auto"/>
              <w:bottom w:val="single" w:sz="4" w:space="0" w:color="auto"/>
              <w:right w:val="single" w:sz="4" w:space="0" w:color="auto"/>
            </w:tcBorders>
            <w:hideMark/>
          </w:tcPr>
          <w:p w14:paraId="00121396" w14:textId="77777777" w:rsidR="003F18A1" w:rsidRPr="00CA64BF" w:rsidRDefault="003F18A1" w:rsidP="00916E76">
            <w:pPr>
              <w:jc w:val="both"/>
              <w:rPr>
                <w:rFonts w:cstheme="minorHAnsi"/>
                <w:iCs/>
              </w:rPr>
            </w:pPr>
            <w:r w:rsidRPr="00CA64BF">
              <w:rPr>
                <w:rFonts w:cstheme="minorHAnsi"/>
                <w:iCs/>
              </w:rPr>
              <w:t>Debit</w:t>
            </w:r>
          </w:p>
        </w:tc>
        <w:tc>
          <w:tcPr>
            <w:tcW w:w="902" w:type="dxa"/>
            <w:tcBorders>
              <w:top w:val="single" w:sz="4" w:space="0" w:color="auto"/>
              <w:left w:val="single" w:sz="4" w:space="0" w:color="auto"/>
              <w:bottom w:val="single" w:sz="4" w:space="0" w:color="auto"/>
              <w:right w:val="single" w:sz="4" w:space="0" w:color="auto"/>
            </w:tcBorders>
            <w:hideMark/>
          </w:tcPr>
          <w:p w14:paraId="5085FFB0" w14:textId="77777777" w:rsidR="003F18A1" w:rsidRPr="00CA64BF" w:rsidRDefault="003F18A1" w:rsidP="00916E76">
            <w:pPr>
              <w:jc w:val="both"/>
              <w:rPr>
                <w:rFonts w:cstheme="minorHAnsi"/>
                <w:iCs/>
              </w:rPr>
            </w:pPr>
            <w:r w:rsidRPr="00CA64BF">
              <w:rPr>
                <w:rFonts w:cstheme="minorHAnsi"/>
                <w:iCs/>
              </w:rPr>
              <w:t>Credit</w:t>
            </w:r>
          </w:p>
        </w:tc>
      </w:tr>
      <w:tr w:rsidR="003F18A1" w:rsidRPr="00CA64BF" w14:paraId="2DA64B80" w14:textId="77777777" w:rsidTr="003F18A1">
        <w:tc>
          <w:tcPr>
            <w:tcW w:w="1418" w:type="dxa"/>
            <w:tcBorders>
              <w:top w:val="single" w:sz="4" w:space="0" w:color="auto"/>
              <w:left w:val="single" w:sz="4" w:space="0" w:color="auto"/>
              <w:bottom w:val="single" w:sz="4" w:space="0" w:color="auto"/>
              <w:right w:val="single" w:sz="4" w:space="0" w:color="auto"/>
            </w:tcBorders>
            <w:hideMark/>
          </w:tcPr>
          <w:p w14:paraId="3539C9ED" w14:textId="77777777" w:rsidR="003F18A1" w:rsidRPr="00CA64BF" w:rsidRDefault="003F18A1" w:rsidP="00916E76">
            <w:pPr>
              <w:rPr>
                <w:rFonts w:cstheme="minorHAnsi"/>
                <w:iCs/>
              </w:rPr>
            </w:pPr>
            <w:r w:rsidRPr="00CA64BF">
              <w:rPr>
                <w:rFonts w:cstheme="minorHAnsi"/>
                <w:iCs/>
              </w:rPr>
              <w:t>30 September 2020</w:t>
            </w:r>
          </w:p>
        </w:tc>
        <w:tc>
          <w:tcPr>
            <w:tcW w:w="5925" w:type="dxa"/>
            <w:tcBorders>
              <w:top w:val="single" w:sz="4" w:space="0" w:color="auto"/>
              <w:left w:val="single" w:sz="4" w:space="0" w:color="auto"/>
              <w:bottom w:val="single" w:sz="4" w:space="0" w:color="auto"/>
              <w:right w:val="single" w:sz="4" w:space="0" w:color="auto"/>
            </w:tcBorders>
            <w:hideMark/>
          </w:tcPr>
          <w:p w14:paraId="05045D19" w14:textId="17FAB030" w:rsidR="003F18A1" w:rsidRPr="00CA64BF" w:rsidRDefault="00592BA2" w:rsidP="00916E76">
            <w:pPr>
              <w:rPr>
                <w:rFonts w:cstheme="minorHAnsi"/>
                <w:iCs/>
              </w:rPr>
            </w:pPr>
            <w:r w:rsidRPr="00CA64BF">
              <w:rPr>
                <w:rFonts w:cstheme="minorHAnsi"/>
                <w:iCs/>
              </w:rPr>
              <w:t>Amortisation</w:t>
            </w:r>
            <w:r w:rsidR="003F18A1" w:rsidRPr="00CA64BF">
              <w:rPr>
                <w:rFonts w:cstheme="minorHAnsi"/>
                <w:iCs/>
              </w:rPr>
              <w:t xml:space="preserve"> Expense – </w:t>
            </w:r>
            <w:r w:rsidR="00F53858" w:rsidRPr="00CA64BF">
              <w:rPr>
                <w:rFonts w:cstheme="minorHAnsi"/>
                <w:color w:val="000000" w:themeColor="text1"/>
              </w:rPr>
              <w:t>Patents, trademarks &amp; customer contracts</w:t>
            </w:r>
          </w:p>
          <w:p w14:paraId="13742CF3" w14:textId="77777777" w:rsidR="003F18A1" w:rsidRPr="00CA64BF" w:rsidRDefault="003F18A1" w:rsidP="00916E76">
            <w:pPr>
              <w:rPr>
                <w:rFonts w:cstheme="minorHAnsi"/>
                <w:iCs/>
              </w:rPr>
            </w:pPr>
            <w:r w:rsidRPr="00CA64BF">
              <w:rPr>
                <w:rFonts w:cstheme="minorHAnsi"/>
                <w:iCs/>
              </w:rPr>
              <w:t xml:space="preserve">             </w:t>
            </w:r>
          </w:p>
          <w:p w14:paraId="6AED27D6" w14:textId="1048A593" w:rsidR="003F18A1" w:rsidRPr="00CA64BF" w:rsidRDefault="003F18A1" w:rsidP="00916E76">
            <w:pPr>
              <w:ind w:left="720"/>
              <w:rPr>
                <w:rFonts w:cstheme="minorHAnsi"/>
                <w:iCs/>
              </w:rPr>
            </w:pPr>
            <w:r w:rsidRPr="00CA64BF">
              <w:rPr>
                <w:rFonts w:cstheme="minorHAnsi"/>
                <w:iCs/>
              </w:rPr>
              <w:t xml:space="preserve">   </w:t>
            </w:r>
            <w:r w:rsidRPr="00CA64BF">
              <w:rPr>
                <w:rFonts w:cstheme="minorHAnsi"/>
              </w:rPr>
              <w:t xml:space="preserve">Accumulated </w:t>
            </w:r>
            <w:r w:rsidR="00592BA2" w:rsidRPr="00CA64BF">
              <w:rPr>
                <w:rFonts w:cstheme="minorHAnsi"/>
              </w:rPr>
              <w:t>amortisation</w:t>
            </w:r>
            <w:r w:rsidRPr="00CA64BF">
              <w:rPr>
                <w:rFonts w:cstheme="minorHAnsi"/>
              </w:rPr>
              <w:t xml:space="preserve"> – </w:t>
            </w:r>
            <w:r w:rsidR="00F53858" w:rsidRPr="00CA64BF">
              <w:rPr>
                <w:rFonts w:cstheme="minorHAnsi"/>
                <w:color w:val="000000" w:themeColor="text1"/>
              </w:rPr>
              <w:t>Patents, trademarks &amp; customer contracts</w:t>
            </w:r>
          </w:p>
        </w:tc>
        <w:tc>
          <w:tcPr>
            <w:tcW w:w="1496" w:type="dxa"/>
            <w:tcBorders>
              <w:top w:val="single" w:sz="4" w:space="0" w:color="auto"/>
              <w:left w:val="single" w:sz="4" w:space="0" w:color="auto"/>
              <w:bottom w:val="single" w:sz="4" w:space="0" w:color="auto"/>
              <w:right w:val="single" w:sz="4" w:space="0" w:color="auto"/>
            </w:tcBorders>
          </w:tcPr>
          <w:p w14:paraId="271E3A79" w14:textId="2140152C" w:rsidR="003F18A1" w:rsidRPr="00CA64BF" w:rsidRDefault="00D1711B" w:rsidP="00916E76">
            <w:pPr>
              <w:rPr>
                <w:rFonts w:cstheme="minorHAnsi"/>
                <w:iCs/>
              </w:rPr>
            </w:pPr>
            <w:r w:rsidRPr="00CA64BF">
              <w:rPr>
                <w:rFonts w:cstheme="minorHAnsi"/>
                <w:iCs/>
              </w:rPr>
              <w:t>1.52</w:t>
            </w:r>
          </w:p>
        </w:tc>
        <w:tc>
          <w:tcPr>
            <w:tcW w:w="902" w:type="dxa"/>
            <w:tcBorders>
              <w:top w:val="single" w:sz="4" w:space="0" w:color="auto"/>
              <w:left w:val="single" w:sz="4" w:space="0" w:color="auto"/>
              <w:bottom w:val="single" w:sz="4" w:space="0" w:color="auto"/>
              <w:right w:val="single" w:sz="4" w:space="0" w:color="auto"/>
            </w:tcBorders>
          </w:tcPr>
          <w:p w14:paraId="65842BFC" w14:textId="77777777" w:rsidR="003F18A1" w:rsidRPr="00CA64BF" w:rsidRDefault="003F18A1" w:rsidP="00916E76">
            <w:pPr>
              <w:rPr>
                <w:rFonts w:cstheme="minorHAnsi"/>
                <w:iCs/>
              </w:rPr>
            </w:pPr>
          </w:p>
          <w:p w14:paraId="5EB023DB" w14:textId="77777777" w:rsidR="00D1711B" w:rsidRPr="00CA64BF" w:rsidRDefault="00D1711B" w:rsidP="00916E76">
            <w:pPr>
              <w:rPr>
                <w:rFonts w:cstheme="minorHAnsi"/>
                <w:iCs/>
              </w:rPr>
            </w:pPr>
          </w:p>
          <w:p w14:paraId="464AFA45" w14:textId="77777777" w:rsidR="00D1711B" w:rsidRPr="00CA64BF" w:rsidRDefault="00D1711B" w:rsidP="00916E76">
            <w:pPr>
              <w:rPr>
                <w:rFonts w:cstheme="minorHAnsi"/>
                <w:iCs/>
              </w:rPr>
            </w:pPr>
          </w:p>
          <w:p w14:paraId="3C8DF96B" w14:textId="55081738" w:rsidR="00D1711B" w:rsidRPr="00CA64BF" w:rsidRDefault="00D1711B" w:rsidP="00916E76">
            <w:pPr>
              <w:rPr>
                <w:rFonts w:cstheme="minorHAnsi"/>
                <w:iCs/>
              </w:rPr>
            </w:pPr>
            <w:r w:rsidRPr="00CA64BF">
              <w:rPr>
                <w:rFonts w:cstheme="minorHAnsi"/>
                <w:iCs/>
              </w:rPr>
              <w:t>1.52</w:t>
            </w:r>
          </w:p>
        </w:tc>
      </w:tr>
    </w:tbl>
    <w:p w14:paraId="79B1FF82" w14:textId="77777777" w:rsidR="00DE1C20" w:rsidRPr="00CA64BF" w:rsidRDefault="00DE1C20">
      <w:pPr>
        <w:rPr>
          <w:rFonts w:cstheme="minorHAnsi"/>
        </w:rPr>
      </w:pPr>
    </w:p>
    <w:p w14:paraId="797556C3" w14:textId="77777777" w:rsidR="00E0601A" w:rsidRPr="00CA64BF" w:rsidRDefault="00DE1C20">
      <w:pPr>
        <w:rPr>
          <w:rFonts w:cstheme="minorHAnsi"/>
        </w:rPr>
      </w:pPr>
      <w:r w:rsidRPr="00CA64BF">
        <w:rPr>
          <w:rFonts w:cstheme="minorHAnsi"/>
        </w:rPr>
        <w:t>These journal ent</w:t>
      </w:r>
      <w:r w:rsidR="0043751C" w:rsidRPr="00CA64BF">
        <w:rPr>
          <w:rFonts w:cstheme="minorHAnsi"/>
        </w:rPr>
        <w:t>ries</w:t>
      </w:r>
      <w:r w:rsidR="00F61D46" w:rsidRPr="00CA64BF">
        <w:rPr>
          <w:rFonts w:cstheme="minorHAnsi"/>
        </w:rPr>
        <w:t xml:space="preserve"> are ones that I believe the accountant for IPL would process when recording the company’s depreciation. IPL</w:t>
      </w:r>
      <w:r w:rsidR="001D6566" w:rsidRPr="00CA64BF">
        <w:rPr>
          <w:rFonts w:cstheme="minorHAnsi"/>
        </w:rPr>
        <w:t xml:space="preserve"> continually through the four years mention both depreciation and amortisation, therefore I have included both in the journal entries for this task. I believe this shows a more realistic </w:t>
      </w:r>
      <w:r w:rsidR="006175DA" w:rsidRPr="00CA64BF">
        <w:rPr>
          <w:rFonts w:cstheme="minorHAnsi"/>
        </w:rPr>
        <w:t xml:space="preserve">hypothetical for my company. After being a little suck to begin this section of the task </w:t>
      </w:r>
      <w:r w:rsidR="00600DB6" w:rsidRPr="00CA64BF">
        <w:rPr>
          <w:rFonts w:cstheme="minorHAnsi"/>
        </w:rPr>
        <w:t>it</w:t>
      </w:r>
      <w:r w:rsidR="006175DA" w:rsidRPr="00CA64BF">
        <w:rPr>
          <w:rFonts w:cstheme="minorHAnsi"/>
        </w:rPr>
        <w:t xml:space="preserve"> </w:t>
      </w:r>
      <w:r w:rsidR="005C7B31" w:rsidRPr="00CA64BF">
        <w:rPr>
          <w:rFonts w:cstheme="minorHAnsi"/>
        </w:rPr>
        <w:t>actually</w:t>
      </w:r>
      <w:r w:rsidR="00D22C8F" w:rsidRPr="00CA64BF">
        <w:rPr>
          <w:rFonts w:cstheme="minorHAnsi"/>
        </w:rPr>
        <w:t xml:space="preserve"> was </w:t>
      </w:r>
      <w:r w:rsidR="005C7B31" w:rsidRPr="00CA64BF">
        <w:rPr>
          <w:rFonts w:cstheme="minorHAnsi"/>
        </w:rPr>
        <w:t>enjoyable to make</w:t>
      </w:r>
      <w:r w:rsidR="00C75C49" w:rsidRPr="00CA64BF">
        <w:rPr>
          <w:rFonts w:cstheme="minorHAnsi"/>
        </w:rPr>
        <w:t xml:space="preserve"> up transactions that would be</w:t>
      </w:r>
      <w:r w:rsidR="00B018CF" w:rsidRPr="00CA64BF">
        <w:rPr>
          <w:rFonts w:cstheme="minorHAnsi"/>
        </w:rPr>
        <w:t xml:space="preserve"> something the company would need to include going by the research in the annual reports I completed.</w:t>
      </w:r>
    </w:p>
    <w:p w14:paraId="111454D3" w14:textId="038D7FFE" w:rsidR="00E0601A" w:rsidRPr="00CA64BF" w:rsidRDefault="00235553">
      <w:pPr>
        <w:rPr>
          <w:rFonts w:cstheme="minorHAnsi"/>
        </w:rPr>
      </w:pPr>
      <w:r w:rsidRPr="00CA64BF">
        <w:rPr>
          <w:rFonts w:cstheme="minorHAnsi"/>
        </w:rPr>
        <w:t xml:space="preserve">These journal entries would </w:t>
      </w:r>
      <w:r w:rsidR="003275D6" w:rsidRPr="00CA64BF">
        <w:rPr>
          <w:rFonts w:cstheme="minorHAnsi"/>
        </w:rPr>
        <w:t>affect</w:t>
      </w:r>
      <w:r w:rsidRPr="00CA64BF">
        <w:rPr>
          <w:rFonts w:cstheme="minorHAnsi"/>
        </w:rPr>
        <w:t xml:space="preserve"> the financial statements for IPL due to the deprecation amount</w:t>
      </w:r>
      <w:r w:rsidR="003B0BB9" w:rsidRPr="00CA64BF">
        <w:rPr>
          <w:rFonts w:cstheme="minorHAnsi"/>
        </w:rPr>
        <w:t xml:space="preserve"> is moved from the depreciation expense account and then allocated into the respective depreciation </w:t>
      </w:r>
      <w:r w:rsidR="00FF0E94" w:rsidRPr="00CA64BF">
        <w:rPr>
          <w:rFonts w:cstheme="minorHAnsi"/>
        </w:rPr>
        <w:t>account for that item</w:t>
      </w:r>
      <w:r w:rsidR="003275D6" w:rsidRPr="00CA64BF">
        <w:rPr>
          <w:rFonts w:cstheme="minorHAnsi"/>
        </w:rPr>
        <w:t>. This would be the same for the amortisation entry as well</w:t>
      </w:r>
      <w:r w:rsidR="00CE46AF" w:rsidRPr="00CA64BF">
        <w:rPr>
          <w:rFonts w:cstheme="minorHAnsi"/>
        </w:rPr>
        <w:t>, mov</w:t>
      </w:r>
      <w:r w:rsidR="00AC025A" w:rsidRPr="00CA64BF">
        <w:rPr>
          <w:rFonts w:cstheme="minorHAnsi"/>
        </w:rPr>
        <w:t>ing</w:t>
      </w:r>
      <w:r w:rsidR="00CE46AF" w:rsidRPr="00CA64BF">
        <w:rPr>
          <w:rFonts w:cstheme="minorHAnsi"/>
        </w:rPr>
        <w:t xml:space="preserve"> from amortisation expense account to the </w:t>
      </w:r>
      <w:r w:rsidR="001D671F" w:rsidRPr="00CA64BF">
        <w:rPr>
          <w:rFonts w:cstheme="minorHAnsi"/>
        </w:rPr>
        <w:t>amortisation</w:t>
      </w:r>
      <w:r w:rsidR="00CE46AF" w:rsidRPr="00CA64BF">
        <w:rPr>
          <w:rFonts w:cstheme="minorHAnsi"/>
        </w:rPr>
        <w:t xml:space="preserve"> </w:t>
      </w:r>
      <w:r w:rsidR="001D671F" w:rsidRPr="00CA64BF">
        <w:rPr>
          <w:rFonts w:cstheme="minorHAnsi"/>
        </w:rPr>
        <w:t>account for that item</w:t>
      </w:r>
      <w:r w:rsidR="0005378C" w:rsidRPr="00CA64BF">
        <w:rPr>
          <w:rFonts w:cstheme="minorHAnsi"/>
        </w:rPr>
        <w:t>.</w:t>
      </w:r>
    </w:p>
    <w:p w14:paraId="7C7B4F45" w14:textId="1275A4CA" w:rsidR="00946565" w:rsidRPr="00CA64BF" w:rsidRDefault="00BF02F4">
      <w:pPr>
        <w:rPr>
          <w:rFonts w:cstheme="minorHAnsi"/>
        </w:rPr>
      </w:pPr>
      <w:r w:rsidRPr="00CA64BF">
        <w:rPr>
          <w:rFonts w:cstheme="minorHAnsi"/>
        </w:rPr>
        <w:t xml:space="preserve">There would be areas for manipulation in these entries, after all accounting involves judgments, </w:t>
      </w:r>
      <w:r w:rsidR="009F5A24" w:rsidRPr="00CA64BF">
        <w:rPr>
          <w:rFonts w:cstheme="minorHAnsi"/>
        </w:rPr>
        <w:t>estimations,</w:t>
      </w:r>
      <w:r w:rsidRPr="00CA64BF">
        <w:rPr>
          <w:rFonts w:cstheme="minorHAnsi"/>
        </w:rPr>
        <w:t xml:space="preserve"> and assumptions. For these </w:t>
      </w:r>
      <w:r w:rsidR="007E7596" w:rsidRPr="00CA64BF">
        <w:rPr>
          <w:rFonts w:cstheme="minorHAnsi"/>
        </w:rPr>
        <w:t>entries</w:t>
      </w:r>
      <w:r w:rsidRPr="00CA64BF">
        <w:rPr>
          <w:rFonts w:cstheme="minorHAnsi"/>
        </w:rPr>
        <w:t xml:space="preserve"> in </w:t>
      </w:r>
      <w:r w:rsidR="007E7596" w:rsidRPr="00CA64BF">
        <w:rPr>
          <w:rFonts w:cstheme="minorHAnsi"/>
        </w:rPr>
        <w:t>practically</w:t>
      </w:r>
      <w:r w:rsidRPr="00CA64BF">
        <w:rPr>
          <w:rFonts w:cstheme="minorHAnsi"/>
        </w:rPr>
        <w:t xml:space="preserve"> the company</w:t>
      </w:r>
      <w:r w:rsidR="007E7596" w:rsidRPr="00CA64BF">
        <w:rPr>
          <w:rFonts w:cstheme="minorHAnsi"/>
        </w:rPr>
        <w:t xml:space="preserve"> could have a different life expectancy for the machinery</w:t>
      </w:r>
      <w:r w:rsidR="00B911ED" w:rsidRPr="00CA64BF">
        <w:rPr>
          <w:rFonts w:cstheme="minorHAnsi"/>
        </w:rPr>
        <w:t xml:space="preserve">, </w:t>
      </w:r>
      <w:proofErr w:type="gramStart"/>
      <w:r w:rsidR="00B911ED" w:rsidRPr="00CA64BF">
        <w:rPr>
          <w:rFonts w:cstheme="minorHAnsi"/>
        </w:rPr>
        <w:t>plant</w:t>
      </w:r>
      <w:proofErr w:type="gramEnd"/>
      <w:r w:rsidR="00B911ED" w:rsidRPr="00CA64BF">
        <w:rPr>
          <w:rFonts w:cstheme="minorHAnsi"/>
        </w:rPr>
        <w:t xml:space="preserve"> and equipment which they include as a depreciation expense. The company could manipulate the figures by extending the life expectancy for these assets. The same could be applied to freehold land and buildings.</w:t>
      </w:r>
      <w:r w:rsidR="00084B13" w:rsidRPr="00CA64BF">
        <w:rPr>
          <w:rFonts w:cstheme="minorHAnsi"/>
        </w:rPr>
        <w:t xml:space="preserve"> Another way to</w:t>
      </w:r>
      <w:r w:rsidR="00F51880" w:rsidRPr="00CA64BF">
        <w:rPr>
          <w:rFonts w:cstheme="minorHAnsi"/>
        </w:rPr>
        <w:t xml:space="preserve"> manipulate the entries for my company is to include under different divisions, of course within reason but if an asset is used for two divisions and one was performing better than the other then maybe the firm could depreciate more under one division than the other.</w:t>
      </w:r>
      <w:r w:rsidR="00B911ED" w:rsidRPr="00CA64BF">
        <w:rPr>
          <w:rFonts w:cstheme="minorHAnsi"/>
        </w:rPr>
        <w:t xml:space="preserve"> Patents, </w:t>
      </w:r>
      <w:proofErr w:type="gramStart"/>
      <w:r w:rsidR="00B911ED" w:rsidRPr="00CA64BF">
        <w:rPr>
          <w:rFonts w:cstheme="minorHAnsi"/>
        </w:rPr>
        <w:t>trademarks</w:t>
      </w:r>
      <w:proofErr w:type="gramEnd"/>
      <w:r w:rsidR="00B911ED" w:rsidRPr="00CA64BF">
        <w:rPr>
          <w:rFonts w:cstheme="minorHAnsi"/>
        </w:rPr>
        <w:t xml:space="preserve"> and customer contracts could also be manipulated via</w:t>
      </w:r>
      <w:r w:rsidR="00084B13" w:rsidRPr="00CA64BF">
        <w:rPr>
          <w:rFonts w:cstheme="minorHAnsi"/>
        </w:rPr>
        <w:t xml:space="preserve"> possibly including them in the journal entries</w:t>
      </w:r>
      <w:r w:rsidR="00D57B32" w:rsidRPr="00CA64BF">
        <w:rPr>
          <w:rFonts w:cstheme="minorHAnsi"/>
        </w:rPr>
        <w:t xml:space="preserve"> again under different divisions depending on where they are used and how they are spilt between the divisions.</w:t>
      </w:r>
    </w:p>
    <w:sectPr w:rsidR="00946565" w:rsidRPr="00CA64BF" w:rsidSect="00395176">
      <w:head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421A8A" w14:textId="77777777" w:rsidR="00957838" w:rsidRDefault="00957838" w:rsidP="00E43F72">
      <w:pPr>
        <w:spacing w:after="0" w:line="240" w:lineRule="auto"/>
      </w:pPr>
      <w:r>
        <w:separator/>
      </w:r>
    </w:p>
  </w:endnote>
  <w:endnote w:type="continuationSeparator" w:id="0">
    <w:p w14:paraId="75072832" w14:textId="77777777" w:rsidR="00957838" w:rsidRDefault="00957838" w:rsidP="00E43F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22E30E" w14:textId="77777777" w:rsidR="00957838" w:rsidRDefault="00957838" w:rsidP="00E43F72">
      <w:pPr>
        <w:spacing w:after="0" w:line="240" w:lineRule="auto"/>
      </w:pPr>
      <w:r>
        <w:separator/>
      </w:r>
    </w:p>
  </w:footnote>
  <w:footnote w:type="continuationSeparator" w:id="0">
    <w:p w14:paraId="359662F9" w14:textId="77777777" w:rsidR="00957838" w:rsidRDefault="00957838" w:rsidP="00E43F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65CB3" w14:textId="75B15154" w:rsidR="00E43F72" w:rsidRDefault="00E43F72">
    <w:pPr>
      <w:pStyle w:val="Header"/>
    </w:pPr>
    <w:r>
      <w:t>ACCT110</w:t>
    </w:r>
    <w:r w:rsidR="00254E1B">
      <w:t>81</w:t>
    </w:r>
    <w:r>
      <w:t xml:space="preserve"> – </w:t>
    </w:r>
    <w:r w:rsidR="008A5AAD">
      <w:t>Introductory Financial Accounting</w:t>
    </w:r>
    <w:r w:rsidR="00914AA9">
      <w:tab/>
    </w:r>
  </w:p>
  <w:p w14:paraId="78D80623" w14:textId="77777777" w:rsidR="00E43F72" w:rsidRDefault="00E43F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694BA5"/>
    <w:multiLevelType w:val="hybridMultilevel"/>
    <w:tmpl w:val="4622D17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2EF62BE"/>
    <w:multiLevelType w:val="hybridMultilevel"/>
    <w:tmpl w:val="3F6A3A9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DFA"/>
    <w:rsid w:val="00001BFB"/>
    <w:rsid w:val="000021CC"/>
    <w:rsid w:val="00002EA3"/>
    <w:rsid w:val="00004A42"/>
    <w:rsid w:val="000052EF"/>
    <w:rsid w:val="000063B2"/>
    <w:rsid w:val="0000664E"/>
    <w:rsid w:val="000123A7"/>
    <w:rsid w:val="00020561"/>
    <w:rsid w:val="0002237D"/>
    <w:rsid w:val="000225E2"/>
    <w:rsid w:val="00023C68"/>
    <w:rsid w:val="0003134A"/>
    <w:rsid w:val="00031780"/>
    <w:rsid w:val="00033110"/>
    <w:rsid w:val="000342A5"/>
    <w:rsid w:val="00035738"/>
    <w:rsid w:val="00035CFB"/>
    <w:rsid w:val="00037EDA"/>
    <w:rsid w:val="000412D6"/>
    <w:rsid w:val="000523DF"/>
    <w:rsid w:val="0005378C"/>
    <w:rsid w:val="0005448E"/>
    <w:rsid w:val="00054C55"/>
    <w:rsid w:val="00056CFF"/>
    <w:rsid w:val="00064922"/>
    <w:rsid w:val="00066904"/>
    <w:rsid w:val="00066D76"/>
    <w:rsid w:val="000672C4"/>
    <w:rsid w:val="000700E0"/>
    <w:rsid w:val="00070D9D"/>
    <w:rsid w:val="00073478"/>
    <w:rsid w:val="00083B55"/>
    <w:rsid w:val="00084B13"/>
    <w:rsid w:val="00085346"/>
    <w:rsid w:val="000877A1"/>
    <w:rsid w:val="000909DC"/>
    <w:rsid w:val="00090D0F"/>
    <w:rsid w:val="0009153B"/>
    <w:rsid w:val="00091767"/>
    <w:rsid w:val="0009303E"/>
    <w:rsid w:val="00097DC4"/>
    <w:rsid w:val="000A033B"/>
    <w:rsid w:val="000A1F50"/>
    <w:rsid w:val="000A2AFC"/>
    <w:rsid w:val="000A71A2"/>
    <w:rsid w:val="000A7453"/>
    <w:rsid w:val="000A750F"/>
    <w:rsid w:val="000A7F1C"/>
    <w:rsid w:val="000B450F"/>
    <w:rsid w:val="000B58C3"/>
    <w:rsid w:val="000B6002"/>
    <w:rsid w:val="000B7E17"/>
    <w:rsid w:val="000C079B"/>
    <w:rsid w:val="000C506C"/>
    <w:rsid w:val="000C657D"/>
    <w:rsid w:val="000C6CF5"/>
    <w:rsid w:val="000D02E6"/>
    <w:rsid w:val="000D15C0"/>
    <w:rsid w:val="000D7709"/>
    <w:rsid w:val="000E231F"/>
    <w:rsid w:val="000E258E"/>
    <w:rsid w:val="000E66E3"/>
    <w:rsid w:val="000E7181"/>
    <w:rsid w:val="000F462D"/>
    <w:rsid w:val="000F7523"/>
    <w:rsid w:val="000F7A6D"/>
    <w:rsid w:val="0010476D"/>
    <w:rsid w:val="00112C32"/>
    <w:rsid w:val="00114B9F"/>
    <w:rsid w:val="001154B9"/>
    <w:rsid w:val="0011610E"/>
    <w:rsid w:val="00121BC0"/>
    <w:rsid w:val="00121CD5"/>
    <w:rsid w:val="001272CD"/>
    <w:rsid w:val="00130116"/>
    <w:rsid w:val="00130939"/>
    <w:rsid w:val="00131317"/>
    <w:rsid w:val="00132CF7"/>
    <w:rsid w:val="00134DC7"/>
    <w:rsid w:val="00135449"/>
    <w:rsid w:val="00136A97"/>
    <w:rsid w:val="0014007F"/>
    <w:rsid w:val="0014451F"/>
    <w:rsid w:val="0014522A"/>
    <w:rsid w:val="0015091B"/>
    <w:rsid w:val="00165B62"/>
    <w:rsid w:val="001705B7"/>
    <w:rsid w:val="0017128F"/>
    <w:rsid w:val="0018501F"/>
    <w:rsid w:val="00185D91"/>
    <w:rsid w:val="001871EB"/>
    <w:rsid w:val="00187D34"/>
    <w:rsid w:val="00191969"/>
    <w:rsid w:val="00193ED3"/>
    <w:rsid w:val="001A10A3"/>
    <w:rsid w:val="001A335E"/>
    <w:rsid w:val="001B42F1"/>
    <w:rsid w:val="001B79EA"/>
    <w:rsid w:val="001C0043"/>
    <w:rsid w:val="001C50D3"/>
    <w:rsid w:val="001D30F1"/>
    <w:rsid w:val="001D3B46"/>
    <w:rsid w:val="001D6566"/>
    <w:rsid w:val="001D671F"/>
    <w:rsid w:val="001E06B2"/>
    <w:rsid w:val="001E3AA0"/>
    <w:rsid w:val="001E404C"/>
    <w:rsid w:val="001E5CA9"/>
    <w:rsid w:val="001E668C"/>
    <w:rsid w:val="001E7E32"/>
    <w:rsid w:val="001F2EE7"/>
    <w:rsid w:val="001F6775"/>
    <w:rsid w:val="002042EC"/>
    <w:rsid w:val="00206230"/>
    <w:rsid w:val="00212EF5"/>
    <w:rsid w:val="002141C4"/>
    <w:rsid w:val="002156E8"/>
    <w:rsid w:val="00222529"/>
    <w:rsid w:val="00222FA7"/>
    <w:rsid w:val="002244A0"/>
    <w:rsid w:val="0022472F"/>
    <w:rsid w:val="002259FE"/>
    <w:rsid w:val="0022640C"/>
    <w:rsid w:val="00227AA8"/>
    <w:rsid w:val="00235553"/>
    <w:rsid w:val="00235675"/>
    <w:rsid w:val="0024042A"/>
    <w:rsid w:val="002430D5"/>
    <w:rsid w:val="002438CF"/>
    <w:rsid w:val="002442BE"/>
    <w:rsid w:val="00247081"/>
    <w:rsid w:val="00250AFB"/>
    <w:rsid w:val="002527E5"/>
    <w:rsid w:val="00252C25"/>
    <w:rsid w:val="00254BB7"/>
    <w:rsid w:val="00254E1B"/>
    <w:rsid w:val="00261647"/>
    <w:rsid w:val="00263485"/>
    <w:rsid w:val="00263545"/>
    <w:rsid w:val="00264BAC"/>
    <w:rsid w:val="00272739"/>
    <w:rsid w:val="002761A6"/>
    <w:rsid w:val="00277122"/>
    <w:rsid w:val="002777F6"/>
    <w:rsid w:val="00282BE2"/>
    <w:rsid w:val="0028493A"/>
    <w:rsid w:val="00292000"/>
    <w:rsid w:val="002922C2"/>
    <w:rsid w:val="00292759"/>
    <w:rsid w:val="0029283D"/>
    <w:rsid w:val="0029473F"/>
    <w:rsid w:val="0029550D"/>
    <w:rsid w:val="002A1287"/>
    <w:rsid w:val="002A3229"/>
    <w:rsid w:val="002A49EE"/>
    <w:rsid w:val="002A5623"/>
    <w:rsid w:val="002B28F5"/>
    <w:rsid w:val="002B2A79"/>
    <w:rsid w:val="002C0155"/>
    <w:rsid w:val="002C0383"/>
    <w:rsid w:val="002D0A30"/>
    <w:rsid w:val="002D23EF"/>
    <w:rsid w:val="002D4FB9"/>
    <w:rsid w:val="002D5362"/>
    <w:rsid w:val="002E0558"/>
    <w:rsid w:val="002E0B5F"/>
    <w:rsid w:val="002E0E60"/>
    <w:rsid w:val="002E1A04"/>
    <w:rsid w:val="002E2744"/>
    <w:rsid w:val="002E2A0E"/>
    <w:rsid w:val="002E362E"/>
    <w:rsid w:val="002E5B70"/>
    <w:rsid w:val="002E736F"/>
    <w:rsid w:val="002F3C57"/>
    <w:rsid w:val="002F3D39"/>
    <w:rsid w:val="002F6810"/>
    <w:rsid w:val="00300D9E"/>
    <w:rsid w:val="0030573A"/>
    <w:rsid w:val="00305939"/>
    <w:rsid w:val="00305CFE"/>
    <w:rsid w:val="003068D6"/>
    <w:rsid w:val="00311DFB"/>
    <w:rsid w:val="003154D4"/>
    <w:rsid w:val="00316EB7"/>
    <w:rsid w:val="00317E84"/>
    <w:rsid w:val="00322324"/>
    <w:rsid w:val="003234EB"/>
    <w:rsid w:val="0032675B"/>
    <w:rsid w:val="003275D6"/>
    <w:rsid w:val="00327B1F"/>
    <w:rsid w:val="00327E5B"/>
    <w:rsid w:val="00327F00"/>
    <w:rsid w:val="00336065"/>
    <w:rsid w:val="00336D4E"/>
    <w:rsid w:val="00342B86"/>
    <w:rsid w:val="00343A09"/>
    <w:rsid w:val="00350590"/>
    <w:rsid w:val="00352BDD"/>
    <w:rsid w:val="00353BD9"/>
    <w:rsid w:val="0035478E"/>
    <w:rsid w:val="00356FDC"/>
    <w:rsid w:val="00362599"/>
    <w:rsid w:val="00363130"/>
    <w:rsid w:val="00370AAD"/>
    <w:rsid w:val="003746AA"/>
    <w:rsid w:val="00376478"/>
    <w:rsid w:val="003816A6"/>
    <w:rsid w:val="00382DE3"/>
    <w:rsid w:val="00386358"/>
    <w:rsid w:val="003912A0"/>
    <w:rsid w:val="003945AB"/>
    <w:rsid w:val="00395176"/>
    <w:rsid w:val="003A132B"/>
    <w:rsid w:val="003A5CDE"/>
    <w:rsid w:val="003A6F47"/>
    <w:rsid w:val="003B06FE"/>
    <w:rsid w:val="003B0BB9"/>
    <w:rsid w:val="003B0F32"/>
    <w:rsid w:val="003B27D4"/>
    <w:rsid w:val="003B2983"/>
    <w:rsid w:val="003B47D8"/>
    <w:rsid w:val="003C22D4"/>
    <w:rsid w:val="003D1D25"/>
    <w:rsid w:val="003D30EF"/>
    <w:rsid w:val="003D5774"/>
    <w:rsid w:val="003D6A46"/>
    <w:rsid w:val="003E0F37"/>
    <w:rsid w:val="003E7005"/>
    <w:rsid w:val="003E771E"/>
    <w:rsid w:val="003F18A1"/>
    <w:rsid w:val="003F2AB8"/>
    <w:rsid w:val="003F4002"/>
    <w:rsid w:val="00403AC3"/>
    <w:rsid w:val="00405DC5"/>
    <w:rsid w:val="00411B3D"/>
    <w:rsid w:val="00424B16"/>
    <w:rsid w:val="004264CA"/>
    <w:rsid w:val="00431B0A"/>
    <w:rsid w:val="00432FF6"/>
    <w:rsid w:val="00435178"/>
    <w:rsid w:val="0043751C"/>
    <w:rsid w:val="0044109E"/>
    <w:rsid w:val="0044155B"/>
    <w:rsid w:val="0044298F"/>
    <w:rsid w:val="004456C7"/>
    <w:rsid w:val="00446972"/>
    <w:rsid w:val="00447670"/>
    <w:rsid w:val="00451458"/>
    <w:rsid w:val="004514CB"/>
    <w:rsid w:val="004525F2"/>
    <w:rsid w:val="004576DD"/>
    <w:rsid w:val="0046098F"/>
    <w:rsid w:val="00460FBF"/>
    <w:rsid w:val="004668DC"/>
    <w:rsid w:val="00466B56"/>
    <w:rsid w:val="00471651"/>
    <w:rsid w:val="004730F0"/>
    <w:rsid w:val="00473365"/>
    <w:rsid w:val="004745AB"/>
    <w:rsid w:val="00482A3B"/>
    <w:rsid w:val="00483FB1"/>
    <w:rsid w:val="00494F95"/>
    <w:rsid w:val="00496744"/>
    <w:rsid w:val="004A5817"/>
    <w:rsid w:val="004B09EC"/>
    <w:rsid w:val="004B2AD7"/>
    <w:rsid w:val="004B3B78"/>
    <w:rsid w:val="004B3C89"/>
    <w:rsid w:val="004B65C5"/>
    <w:rsid w:val="004B7665"/>
    <w:rsid w:val="004B792A"/>
    <w:rsid w:val="004C4556"/>
    <w:rsid w:val="004C67A1"/>
    <w:rsid w:val="004C6DB9"/>
    <w:rsid w:val="004D1531"/>
    <w:rsid w:val="004E3140"/>
    <w:rsid w:val="004E522F"/>
    <w:rsid w:val="004E5B91"/>
    <w:rsid w:val="004E63D6"/>
    <w:rsid w:val="004E6B55"/>
    <w:rsid w:val="004F05E5"/>
    <w:rsid w:val="004F4405"/>
    <w:rsid w:val="004F56EB"/>
    <w:rsid w:val="004F600D"/>
    <w:rsid w:val="004F6E57"/>
    <w:rsid w:val="00506459"/>
    <w:rsid w:val="00506B4F"/>
    <w:rsid w:val="00506EE5"/>
    <w:rsid w:val="00507CF5"/>
    <w:rsid w:val="00507EDF"/>
    <w:rsid w:val="00510BA6"/>
    <w:rsid w:val="00513B18"/>
    <w:rsid w:val="0051522F"/>
    <w:rsid w:val="005167DE"/>
    <w:rsid w:val="00517BE3"/>
    <w:rsid w:val="00520E10"/>
    <w:rsid w:val="005210CC"/>
    <w:rsid w:val="005240C9"/>
    <w:rsid w:val="00526B4A"/>
    <w:rsid w:val="00530F68"/>
    <w:rsid w:val="005454F2"/>
    <w:rsid w:val="00546A7C"/>
    <w:rsid w:val="00547ABB"/>
    <w:rsid w:val="005533B0"/>
    <w:rsid w:val="00555306"/>
    <w:rsid w:val="00556BF0"/>
    <w:rsid w:val="00571B0B"/>
    <w:rsid w:val="00571FD0"/>
    <w:rsid w:val="00573A1A"/>
    <w:rsid w:val="00574FA9"/>
    <w:rsid w:val="0058094C"/>
    <w:rsid w:val="00581C4B"/>
    <w:rsid w:val="00583315"/>
    <w:rsid w:val="00583FFD"/>
    <w:rsid w:val="0058413C"/>
    <w:rsid w:val="00585F23"/>
    <w:rsid w:val="00592410"/>
    <w:rsid w:val="00592BA2"/>
    <w:rsid w:val="00592DAF"/>
    <w:rsid w:val="00594B93"/>
    <w:rsid w:val="00595BB3"/>
    <w:rsid w:val="005A25FA"/>
    <w:rsid w:val="005A2FFE"/>
    <w:rsid w:val="005A502C"/>
    <w:rsid w:val="005A517C"/>
    <w:rsid w:val="005A536C"/>
    <w:rsid w:val="005A79C3"/>
    <w:rsid w:val="005B0A20"/>
    <w:rsid w:val="005B10A3"/>
    <w:rsid w:val="005B63DE"/>
    <w:rsid w:val="005C0A63"/>
    <w:rsid w:val="005C4EFF"/>
    <w:rsid w:val="005C68A1"/>
    <w:rsid w:val="005C7B31"/>
    <w:rsid w:val="005D0188"/>
    <w:rsid w:val="005D19F6"/>
    <w:rsid w:val="005D401A"/>
    <w:rsid w:val="005D6122"/>
    <w:rsid w:val="005E0997"/>
    <w:rsid w:val="005E2405"/>
    <w:rsid w:val="005E255A"/>
    <w:rsid w:val="005E37E7"/>
    <w:rsid w:val="005F4925"/>
    <w:rsid w:val="005F6F02"/>
    <w:rsid w:val="005F6FDF"/>
    <w:rsid w:val="00600DB6"/>
    <w:rsid w:val="00603F13"/>
    <w:rsid w:val="006163CD"/>
    <w:rsid w:val="00616754"/>
    <w:rsid w:val="006175DA"/>
    <w:rsid w:val="00620F9B"/>
    <w:rsid w:val="006224AA"/>
    <w:rsid w:val="00625D2A"/>
    <w:rsid w:val="0062653F"/>
    <w:rsid w:val="006447A0"/>
    <w:rsid w:val="00651C69"/>
    <w:rsid w:val="006522F8"/>
    <w:rsid w:val="00652873"/>
    <w:rsid w:val="00660A70"/>
    <w:rsid w:val="006638BA"/>
    <w:rsid w:val="00667A2A"/>
    <w:rsid w:val="006719A7"/>
    <w:rsid w:val="00674839"/>
    <w:rsid w:val="00676CD4"/>
    <w:rsid w:val="006808CC"/>
    <w:rsid w:val="006824CF"/>
    <w:rsid w:val="0068646E"/>
    <w:rsid w:val="00691010"/>
    <w:rsid w:val="00695767"/>
    <w:rsid w:val="006A0EF2"/>
    <w:rsid w:val="006A1A88"/>
    <w:rsid w:val="006A44A5"/>
    <w:rsid w:val="006A4936"/>
    <w:rsid w:val="006A49D1"/>
    <w:rsid w:val="006A4B68"/>
    <w:rsid w:val="006A4D96"/>
    <w:rsid w:val="006A652C"/>
    <w:rsid w:val="006A6CFF"/>
    <w:rsid w:val="006A7DEF"/>
    <w:rsid w:val="006B1CD0"/>
    <w:rsid w:val="006B2AE2"/>
    <w:rsid w:val="006B50C7"/>
    <w:rsid w:val="006B5145"/>
    <w:rsid w:val="006B7EF5"/>
    <w:rsid w:val="006C1BFE"/>
    <w:rsid w:val="006C2B2E"/>
    <w:rsid w:val="006C2D66"/>
    <w:rsid w:val="006C3429"/>
    <w:rsid w:val="006C4A89"/>
    <w:rsid w:val="006D0183"/>
    <w:rsid w:val="006D6A9A"/>
    <w:rsid w:val="006E0A2C"/>
    <w:rsid w:val="006E0C77"/>
    <w:rsid w:val="006E1EFC"/>
    <w:rsid w:val="006E3C1C"/>
    <w:rsid w:val="006E5438"/>
    <w:rsid w:val="006F3422"/>
    <w:rsid w:val="006F4DC1"/>
    <w:rsid w:val="006F5EE3"/>
    <w:rsid w:val="006F6BA5"/>
    <w:rsid w:val="00702697"/>
    <w:rsid w:val="0070441E"/>
    <w:rsid w:val="0070693C"/>
    <w:rsid w:val="007140ED"/>
    <w:rsid w:val="00724DE7"/>
    <w:rsid w:val="00726C55"/>
    <w:rsid w:val="00726EA0"/>
    <w:rsid w:val="00727F78"/>
    <w:rsid w:val="00732B07"/>
    <w:rsid w:val="00736511"/>
    <w:rsid w:val="0074601F"/>
    <w:rsid w:val="0075016A"/>
    <w:rsid w:val="00754540"/>
    <w:rsid w:val="00757714"/>
    <w:rsid w:val="00761105"/>
    <w:rsid w:val="007630A5"/>
    <w:rsid w:val="007733AE"/>
    <w:rsid w:val="00775D16"/>
    <w:rsid w:val="0078179B"/>
    <w:rsid w:val="007877EF"/>
    <w:rsid w:val="00787EE7"/>
    <w:rsid w:val="0079380C"/>
    <w:rsid w:val="0079583B"/>
    <w:rsid w:val="007A0DFA"/>
    <w:rsid w:val="007A0E23"/>
    <w:rsid w:val="007A23A5"/>
    <w:rsid w:val="007A7B1E"/>
    <w:rsid w:val="007A7D27"/>
    <w:rsid w:val="007B47DE"/>
    <w:rsid w:val="007B58B0"/>
    <w:rsid w:val="007B67FE"/>
    <w:rsid w:val="007B729C"/>
    <w:rsid w:val="007C3D27"/>
    <w:rsid w:val="007C6E51"/>
    <w:rsid w:val="007D2B41"/>
    <w:rsid w:val="007D38A4"/>
    <w:rsid w:val="007D38F2"/>
    <w:rsid w:val="007D3BDC"/>
    <w:rsid w:val="007D4A53"/>
    <w:rsid w:val="007E04E5"/>
    <w:rsid w:val="007E356B"/>
    <w:rsid w:val="007E7596"/>
    <w:rsid w:val="007F0D36"/>
    <w:rsid w:val="007F0F5E"/>
    <w:rsid w:val="007F3C5C"/>
    <w:rsid w:val="007F3FE3"/>
    <w:rsid w:val="007F47E1"/>
    <w:rsid w:val="007F5F5B"/>
    <w:rsid w:val="00807ED0"/>
    <w:rsid w:val="00816789"/>
    <w:rsid w:val="00817930"/>
    <w:rsid w:val="00823902"/>
    <w:rsid w:val="00823A26"/>
    <w:rsid w:val="00824270"/>
    <w:rsid w:val="00824610"/>
    <w:rsid w:val="00824803"/>
    <w:rsid w:val="0083257D"/>
    <w:rsid w:val="00840501"/>
    <w:rsid w:val="008500F7"/>
    <w:rsid w:val="00850E68"/>
    <w:rsid w:val="0085482D"/>
    <w:rsid w:val="008602C3"/>
    <w:rsid w:val="0086417D"/>
    <w:rsid w:val="00872F61"/>
    <w:rsid w:val="008766D2"/>
    <w:rsid w:val="00883F99"/>
    <w:rsid w:val="008860C6"/>
    <w:rsid w:val="0088681E"/>
    <w:rsid w:val="00886AAF"/>
    <w:rsid w:val="0088769B"/>
    <w:rsid w:val="00890113"/>
    <w:rsid w:val="0089194D"/>
    <w:rsid w:val="00891B39"/>
    <w:rsid w:val="008920DD"/>
    <w:rsid w:val="008925FA"/>
    <w:rsid w:val="00895476"/>
    <w:rsid w:val="008962CF"/>
    <w:rsid w:val="008A0139"/>
    <w:rsid w:val="008A5AAD"/>
    <w:rsid w:val="008A673D"/>
    <w:rsid w:val="008A6B64"/>
    <w:rsid w:val="008A712D"/>
    <w:rsid w:val="008B6D81"/>
    <w:rsid w:val="008B74EA"/>
    <w:rsid w:val="008B7CAE"/>
    <w:rsid w:val="008C7502"/>
    <w:rsid w:val="008E0505"/>
    <w:rsid w:val="008F2251"/>
    <w:rsid w:val="008F2351"/>
    <w:rsid w:val="008F2989"/>
    <w:rsid w:val="008F3CDC"/>
    <w:rsid w:val="008F5133"/>
    <w:rsid w:val="009038E3"/>
    <w:rsid w:val="00905190"/>
    <w:rsid w:val="00914AA9"/>
    <w:rsid w:val="00916B22"/>
    <w:rsid w:val="00925A41"/>
    <w:rsid w:val="00927739"/>
    <w:rsid w:val="009303DD"/>
    <w:rsid w:val="00931B82"/>
    <w:rsid w:val="00937283"/>
    <w:rsid w:val="0094651C"/>
    <w:rsid w:val="00946565"/>
    <w:rsid w:val="00952231"/>
    <w:rsid w:val="009525E6"/>
    <w:rsid w:val="00952978"/>
    <w:rsid w:val="00953E12"/>
    <w:rsid w:val="009549F3"/>
    <w:rsid w:val="00957059"/>
    <w:rsid w:val="00957838"/>
    <w:rsid w:val="00967697"/>
    <w:rsid w:val="00971934"/>
    <w:rsid w:val="00974520"/>
    <w:rsid w:val="0097485D"/>
    <w:rsid w:val="009760B1"/>
    <w:rsid w:val="00976C23"/>
    <w:rsid w:val="009779EB"/>
    <w:rsid w:val="00980F0E"/>
    <w:rsid w:val="009819F8"/>
    <w:rsid w:val="0098697A"/>
    <w:rsid w:val="00987309"/>
    <w:rsid w:val="00987CD2"/>
    <w:rsid w:val="0099056A"/>
    <w:rsid w:val="00991DA2"/>
    <w:rsid w:val="009A07AA"/>
    <w:rsid w:val="009A1EBD"/>
    <w:rsid w:val="009A57C7"/>
    <w:rsid w:val="009B14AF"/>
    <w:rsid w:val="009B2BF4"/>
    <w:rsid w:val="009B7A4A"/>
    <w:rsid w:val="009B7D12"/>
    <w:rsid w:val="009C0B11"/>
    <w:rsid w:val="009C0BAF"/>
    <w:rsid w:val="009C2A1E"/>
    <w:rsid w:val="009C485D"/>
    <w:rsid w:val="009C67BD"/>
    <w:rsid w:val="009D49B5"/>
    <w:rsid w:val="009D5C39"/>
    <w:rsid w:val="009D7DDF"/>
    <w:rsid w:val="009E3612"/>
    <w:rsid w:val="009E4024"/>
    <w:rsid w:val="009E5CC7"/>
    <w:rsid w:val="009E7C19"/>
    <w:rsid w:val="009F07C7"/>
    <w:rsid w:val="009F5A24"/>
    <w:rsid w:val="009F6385"/>
    <w:rsid w:val="00A1242C"/>
    <w:rsid w:val="00A1329F"/>
    <w:rsid w:val="00A1583B"/>
    <w:rsid w:val="00A20A18"/>
    <w:rsid w:val="00A22412"/>
    <w:rsid w:val="00A257F3"/>
    <w:rsid w:val="00A36098"/>
    <w:rsid w:val="00A46809"/>
    <w:rsid w:val="00A47DF3"/>
    <w:rsid w:val="00A56BA1"/>
    <w:rsid w:val="00A5729B"/>
    <w:rsid w:val="00A60F8A"/>
    <w:rsid w:val="00A619C1"/>
    <w:rsid w:val="00A629EC"/>
    <w:rsid w:val="00A66E7B"/>
    <w:rsid w:val="00A713BB"/>
    <w:rsid w:val="00A75DA7"/>
    <w:rsid w:val="00A76D0E"/>
    <w:rsid w:val="00A847B6"/>
    <w:rsid w:val="00A84AB4"/>
    <w:rsid w:val="00A86660"/>
    <w:rsid w:val="00A875B0"/>
    <w:rsid w:val="00A9030D"/>
    <w:rsid w:val="00A90ED9"/>
    <w:rsid w:val="00A920CD"/>
    <w:rsid w:val="00A93F12"/>
    <w:rsid w:val="00A95ED9"/>
    <w:rsid w:val="00A96F3C"/>
    <w:rsid w:val="00A97B2F"/>
    <w:rsid w:val="00AA61CD"/>
    <w:rsid w:val="00AB099A"/>
    <w:rsid w:val="00AB3974"/>
    <w:rsid w:val="00AB4FBC"/>
    <w:rsid w:val="00AB6DF9"/>
    <w:rsid w:val="00AB7C83"/>
    <w:rsid w:val="00AC025A"/>
    <w:rsid w:val="00AC1036"/>
    <w:rsid w:val="00AD1C05"/>
    <w:rsid w:val="00AD2BBF"/>
    <w:rsid w:val="00AD4170"/>
    <w:rsid w:val="00AD7053"/>
    <w:rsid w:val="00AE4683"/>
    <w:rsid w:val="00AE5E2D"/>
    <w:rsid w:val="00AE7F5F"/>
    <w:rsid w:val="00AF5904"/>
    <w:rsid w:val="00B018CF"/>
    <w:rsid w:val="00B02126"/>
    <w:rsid w:val="00B06843"/>
    <w:rsid w:val="00B16865"/>
    <w:rsid w:val="00B251CF"/>
    <w:rsid w:val="00B25F79"/>
    <w:rsid w:val="00B30CB4"/>
    <w:rsid w:val="00B343C1"/>
    <w:rsid w:val="00B350DC"/>
    <w:rsid w:val="00B41130"/>
    <w:rsid w:val="00B4118A"/>
    <w:rsid w:val="00B41C58"/>
    <w:rsid w:val="00B44243"/>
    <w:rsid w:val="00B50E95"/>
    <w:rsid w:val="00B54C0D"/>
    <w:rsid w:val="00B57A89"/>
    <w:rsid w:val="00B61FF0"/>
    <w:rsid w:val="00B63091"/>
    <w:rsid w:val="00B632BA"/>
    <w:rsid w:val="00B64471"/>
    <w:rsid w:val="00B67132"/>
    <w:rsid w:val="00B6745A"/>
    <w:rsid w:val="00B70DDB"/>
    <w:rsid w:val="00B71467"/>
    <w:rsid w:val="00B72F7F"/>
    <w:rsid w:val="00B87F24"/>
    <w:rsid w:val="00B911ED"/>
    <w:rsid w:val="00B94654"/>
    <w:rsid w:val="00B97998"/>
    <w:rsid w:val="00BA6661"/>
    <w:rsid w:val="00BB0191"/>
    <w:rsid w:val="00BB1891"/>
    <w:rsid w:val="00BB31F4"/>
    <w:rsid w:val="00BB4190"/>
    <w:rsid w:val="00BB5C56"/>
    <w:rsid w:val="00BB5DD2"/>
    <w:rsid w:val="00BB7D8D"/>
    <w:rsid w:val="00BC1144"/>
    <w:rsid w:val="00BC1FDA"/>
    <w:rsid w:val="00BC38E9"/>
    <w:rsid w:val="00BC447A"/>
    <w:rsid w:val="00BC71E5"/>
    <w:rsid w:val="00BD15BE"/>
    <w:rsid w:val="00BD286C"/>
    <w:rsid w:val="00BD3F61"/>
    <w:rsid w:val="00BD4110"/>
    <w:rsid w:val="00BD464A"/>
    <w:rsid w:val="00BD767A"/>
    <w:rsid w:val="00BD76FD"/>
    <w:rsid w:val="00BE6DA1"/>
    <w:rsid w:val="00BF02F4"/>
    <w:rsid w:val="00BF0374"/>
    <w:rsid w:val="00BF5755"/>
    <w:rsid w:val="00C0028F"/>
    <w:rsid w:val="00C03BB3"/>
    <w:rsid w:val="00C05DB8"/>
    <w:rsid w:val="00C079A6"/>
    <w:rsid w:val="00C11F79"/>
    <w:rsid w:val="00C12815"/>
    <w:rsid w:val="00C14663"/>
    <w:rsid w:val="00C16F21"/>
    <w:rsid w:val="00C20CA8"/>
    <w:rsid w:val="00C21570"/>
    <w:rsid w:val="00C2163F"/>
    <w:rsid w:val="00C239AD"/>
    <w:rsid w:val="00C31748"/>
    <w:rsid w:val="00C405CA"/>
    <w:rsid w:val="00C473BA"/>
    <w:rsid w:val="00C52D7F"/>
    <w:rsid w:val="00C61118"/>
    <w:rsid w:val="00C6210C"/>
    <w:rsid w:val="00C62806"/>
    <w:rsid w:val="00C62898"/>
    <w:rsid w:val="00C63CEB"/>
    <w:rsid w:val="00C64017"/>
    <w:rsid w:val="00C67635"/>
    <w:rsid w:val="00C709DC"/>
    <w:rsid w:val="00C72A59"/>
    <w:rsid w:val="00C75095"/>
    <w:rsid w:val="00C75C49"/>
    <w:rsid w:val="00C76777"/>
    <w:rsid w:val="00C76B72"/>
    <w:rsid w:val="00C77489"/>
    <w:rsid w:val="00C809E9"/>
    <w:rsid w:val="00C8119A"/>
    <w:rsid w:val="00C8465C"/>
    <w:rsid w:val="00C86ECB"/>
    <w:rsid w:val="00C91F15"/>
    <w:rsid w:val="00C94985"/>
    <w:rsid w:val="00C94B0F"/>
    <w:rsid w:val="00C94FE1"/>
    <w:rsid w:val="00CA4BA2"/>
    <w:rsid w:val="00CA5E75"/>
    <w:rsid w:val="00CA64BF"/>
    <w:rsid w:val="00CB00F3"/>
    <w:rsid w:val="00CB0FF9"/>
    <w:rsid w:val="00CB247F"/>
    <w:rsid w:val="00CB61F4"/>
    <w:rsid w:val="00CC7404"/>
    <w:rsid w:val="00CD1D8D"/>
    <w:rsid w:val="00CD2B27"/>
    <w:rsid w:val="00CE46AF"/>
    <w:rsid w:val="00CE4BD5"/>
    <w:rsid w:val="00CE5503"/>
    <w:rsid w:val="00CE5902"/>
    <w:rsid w:val="00CE6050"/>
    <w:rsid w:val="00CE79CF"/>
    <w:rsid w:val="00CF029E"/>
    <w:rsid w:val="00CF2112"/>
    <w:rsid w:val="00CF319D"/>
    <w:rsid w:val="00CF34DB"/>
    <w:rsid w:val="00CF425D"/>
    <w:rsid w:val="00CF76F7"/>
    <w:rsid w:val="00CF7735"/>
    <w:rsid w:val="00D01FD3"/>
    <w:rsid w:val="00D06AA8"/>
    <w:rsid w:val="00D10DDA"/>
    <w:rsid w:val="00D12121"/>
    <w:rsid w:val="00D1251C"/>
    <w:rsid w:val="00D17112"/>
    <w:rsid w:val="00D1711B"/>
    <w:rsid w:val="00D17E82"/>
    <w:rsid w:val="00D211FD"/>
    <w:rsid w:val="00D22C8F"/>
    <w:rsid w:val="00D243BC"/>
    <w:rsid w:val="00D24DBD"/>
    <w:rsid w:val="00D301B5"/>
    <w:rsid w:val="00D30BBA"/>
    <w:rsid w:val="00D32881"/>
    <w:rsid w:val="00D51387"/>
    <w:rsid w:val="00D54F3C"/>
    <w:rsid w:val="00D56D71"/>
    <w:rsid w:val="00D57B32"/>
    <w:rsid w:val="00D61846"/>
    <w:rsid w:val="00D658FE"/>
    <w:rsid w:val="00D6672C"/>
    <w:rsid w:val="00D7186A"/>
    <w:rsid w:val="00D72090"/>
    <w:rsid w:val="00D73C86"/>
    <w:rsid w:val="00D80A9B"/>
    <w:rsid w:val="00D8214B"/>
    <w:rsid w:val="00D866D5"/>
    <w:rsid w:val="00D91589"/>
    <w:rsid w:val="00D93BB1"/>
    <w:rsid w:val="00D95CF7"/>
    <w:rsid w:val="00DA4904"/>
    <w:rsid w:val="00DA4BCD"/>
    <w:rsid w:val="00DA4CF4"/>
    <w:rsid w:val="00DA63D2"/>
    <w:rsid w:val="00DB20F3"/>
    <w:rsid w:val="00DB5D8C"/>
    <w:rsid w:val="00DC29BE"/>
    <w:rsid w:val="00DC6082"/>
    <w:rsid w:val="00DC6282"/>
    <w:rsid w:val="00DC68CB"/>
    <w:rsid w:val="00DD18A9"/>
    <w:rsid w:val="00DD3D9E"/>
    <w:rsid w:val="00DD3EE9"/>
    <w:rsid w:val="00DD4995"/>
    <w:rsid w:val="00DD55E9"/>
    <w:rsid w:val="00DD708B"/>
    <w:rsid w:val="00DE1817"/>
    <w:rsid w:val="00DE1C20"/>
    <w:rsid w:val="00DE3854"/>
    <w:rsid w:val="00DE43FD"/>
    <w:rsid w:val="00DE4A99"/>
    <w:rsid w:val="00DF2053"/>
    <w:rsid w:val="00DF277D"/>
    <w:rsid w:val="00DF34B1"/>
    <w:rsid w:val="00DF7118"/>
    <w:rsid w:val="00E015BE"/>
    <w:rsid w:val="00E0400E"/>
    <w:rsid w:val="00E0601A"/>
    <w:rsid w:val="00E13377"/>
    <w:rsid w:val="00E1625C"/>
    <w:rsid w:val="00E23255"/>
    <w:rsid w:val="00E272D0"/>
    <w:rsid w:val="00E301FE"/>
    <w:rsid w:val="00E31C0F"/>
    <w:rsid w:val="00E32E02"/>
    <w:rsid w:val="00E356A4"/>
    <w:rsid w:val="00E363CE"/>
    <w:rsid w:val="00E376F3"/>
    <w:rsid w:val="00E377D2"/>
    <w:rsid w:val="00E42B9B"/>
    <w:rsid w:val="00E43F72"/>
    <w:rsid w:val="00E448E1"/>
    <w:rsid w:val="00E449B1"/>
    <w:rsid w:val="00E44D17"/>
    <w:rsid w:val="00E5125C"/>
    <w:rsid w:val="00E52DEE"/>
    <w:rsid w:val="00E553E6"/>
    <w:rsid w:val="00E57730"/>
    <w:rsid w:val="00E62033"/>
    <w:rsid w:val="00E62A41"/>
    <w:rsid w:val="00E632CC"/>
    <w:rsid w:val="00E662F5"/>
    <w:rsid w:val="00E71416"/>
    <w:rsid w:val="00E7289D"/>
    <w:rsid w:val="00E72DD4"/>
    <w:rsid w:val="00E73419"/>
    <w:rsid w:val="00E74BCC"/>
    <w:rsid w:val="00E76414"/>
    <w:rsid w:val="00E76F23"/>
    <w:rsid w:val="00E77F1C"/>
    <w:rsid w:val="00E814E6"/>
    <w:rsid w:val="00E91581"/>
    <w:rsid w:val="00E937BE"/>
    <w:rsid w:val="00E953CB"/>
    <w:rsid w:val="00E953E1"/>
    <w:rsid w:val="00EA0BD9"/>
    <w:rsid w:val="00EA4344"/>
    <w:rsid w:val="00EB4DFC"/>
    <w:rsid w:val="00EB708B"/>
    <w:rsid w:val="00EC5F76"/>
    <w:rsid w:val="00ED0944"/>
    <w:rsid w:val="00ED369D"/>
    <w:rsid w:val="00EE17F2"/>
    <w:rsid w:val="00EE209C"/>
    <w:rsid w:val="00EE2188"/>
    <w:rsid w:val="00EE3814"/>
    <w:rsid w:val="00EE5309"/>
    <w:rsid w:val="00EE57D4"/>
    <w:rsid w:val="00EE5975"/>
    <w:rsid w:val="00EF0C89"/>
    <w:rsid w:val="00EF10EC"/>
    <w:rsid w:val="00EF189E"/>
    <w:rsid w:val="00EF18B5"/>
    <w:rsid w:val="00EF24D4"/>
    <w:rsid w:val="00EF6319"/>
    <w:rsid w:val="00EF7804"/>
    <w:rsid w:val="00F03042"/>
    <w:rsid w:val="00F10C0C"/>
    <w:rsid w:val="00F10CE1"/>
    <w:rsid w:val="00F112ED"/>
    <w:rsid w:val="00F1587D"/>
    <w:rsid w:val="00F16D4A"/>
    <w:rsid w:val="00F17FB2"/>
    <w:rsid w:val="00F241DC"/>
    <w:rsid w:val="00F324C3"/>
    <w:rsid w:val="00F34A42"/>
    <w:rsid w:val="00F36162"/>
    <w:rsid w:val="00F365B8"/>
    <w:rsid w:val="00F37E49"/>
    <w:rsid w:val="00F413E5"/>
    <w:rsid w:val="00F41EB8"/>
    <w:rsid w:val="00F4434A"/>
    <w:rsid w:val="00F4472B"/>
    <w:rsid w:val="00F4585E"/>
    <w:rsid w:val="00F479C3"/>
    <w:rsid w:val="00F47D31"/>
    <w:rsid w:val="00F51880"/>
    <w:rsid w:val="00F53858"/>
    <w:rsid w:val="00F53D8B"/>
    <w:rsid w:val="00F5512E"/>
    <w:rsid w:val="00F564B5"/>
    <w:rsid w:val="00F607BD"/>
    <w:rsid w:val="00F61D46"/>
    <w:rsid w:val="00F62030"/>
    <w:rsid w:val="00F63B09"/>
    <w:rsid w:val="00F669E9"/>
    <w:rsid w:val="00F66D4F"/>
    <w:rsid w:val="00F77A4F"/>
    <w:rsid w:val="00F86DFD"/>
    <w:rsid w:val="00F87BB8"/>
    <w:rsid w:val="00F87D38"/>
    <w:rsid w:val="00F97F50"/>
    <w:rsid w:val="00FA2D63"/>
    <w:rsid w:val="00FA3577"/>
    <w:rsid w:val="00FA438E"/>
    <w:rsid w:val="00FA5D5D"/>
    <w:rsid w:val="00FA709E"/>
    <w:rsid w:val="00FB66D0"/>
    <w:rsid w:val="00FC2D93"/>
    <w:rsid w:val="00FC359D"/>
    <w:rsid w:val="00FC454A"/>
    <w:rsid w:val="00FC551A"/>
    <w:rsid w:val="00FC6E5F"/>
    <w:rsid w:val="00FC7892"/>
    <w:rsid w:val="00FD0E60"/>
    <w:rsid w:val="00FD1D54"/>
    <w:rsid w:val="00FD2387"/>
    <w:rsid w:val="00FD38B5"/>
    <w:rsid w:val="00FE038B"/>
    <w:rsid w:val="00FE2AD6"/>
    <w:rsid w:val="00FE37C0"/>
    <w:rsid w:val="00FF0E94"/>
    <w:rsid w:val="00FF5C23"/>
    <w:rsid w:val="00FF7A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62490"/>
  <w15:chartTrackingRefBased/>
  <w15:docId w15:val="{17544CDF-4831-417A-8438-C4261989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3F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F72"/>
  </w:style>
  <w:style w:type="paragraph" w:styleId="Footer">
    <w:name w:val="footer"/>
    <w:basedOn w:val="Normal"/>
    <w:link w:val="FooterChar"/>
    <w:uiPriority w:val="99"/>
    <w:unhideWhenUsed/>
    <w:rsid w:val="00E43F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F72"/>
  </w:style>
  <w:style w:type="character" w:styleId="Hyperlink">
    <w:name w:val="Hyperlink"/>
    <w:basedOn w:val="DefaultParagraphFont"/>
    <w:uiPriority w:val="99"/>
    <w:unhideWhenUsed/>
    <w:rsid w:val="0088769B"/>
    <w:rPr>
      <w:color w:val="0000FF"/>
      <w:u w:val="single"/>
    </w:rPr>
  </w:style>
  <w:style w:type="character" w:styleId="UnresolvedMention">
    <w:name w:val="Unresolved Mention"/>
    <w:basedOn w:val="DefaultParagraphFont"/>
    <w:uiPriority w:val="99"/>
    <w:semiHidden/>
    <w:unhideWhenUsed/>
    <w:rsid w:val="00625D2A"/>
    <w:rPr>
      <w:color w:val="605E5C"/>
      <w:shd w:val="clear" w:color="auto" w:fill="E1DFDD"/>
    </w:rPr>
  </w:style>
  <w:style w:type="character" w:styleId="FollowedHyperlink">
    <w:name w:val="FollowedHyperlink"/>
    <w:basedOn w:val="DefaultParagraphFont"/>
    <w:uiPriority w:val="99"/>
    <w:semiHidden/>
    <w:unhideWhenUsed/>
    <w:rsid w:val="00CD1D8D"/>
    <w:rPr>
      <w:color w:val="954F72" w:themeColor="followedHyperlink"/>
      <w:u w:val="single"/>
    </w:rPr>
  </w:style>
  <w:style w:type="character" w:customStyle="1" w:styleId="edit-link">
    <w:name w:val="edit-link"/>
    <w:basedOn w:val="DefaultParagraphFont"/>
    <w:rsid w:val="00023C68"/>
  </w:style>
  <w:style w:type="paragraph" w:styleId="NormalWeb">
    <w:name w:val="Normal (Web)"/>
    <w:basedOn w:val="Normal"/>
    <w:uiPriority w:val="99"/>
    <w:semiHidden/>
    <w:unhideWhenUsed/>
    <w:rsid w:val="00023C68"/>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F365B8"/>
    <w:pPr>
      <w:ind w:left="720"/>
      <w:contextualSpacing/>
    </w:pPr>
  </w:style>
  <w:style w:type="paragraph" w:styleId="BalloonText">
    <w:name w:val="Balloon Text"/>
    <w:basedOn w:val="Normal"/>
    <w:link w:val="BalloonTextChar"/>
    <w:uiPriority w:val="99"/>
    <w:semiHidden/>
    <w:unhideWhenUsed/>
    <w:rsid w:val="00957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7059"/>
    <w:rPr>
      <w:rFonts w:ascii="Segoe UI" w:hAnsi="Segoe UI" w:cs="Segoe UI"/>
      <w:sz w:val="18"/>
      <w:szCs w:val="18"/>
    </w:rPr>
  </w:style>
  <w:style w:type="table" w:styleId="TableGrid">
    <w:name w:val="Table Grid"/>
    <w:basedOn w:val="TableNormal"/>
    <w:uiPriority w:val="39"/>
    <w:rsid w:val="0044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005360">
      <w:bodyDiv w:val="1"/>
      <w:marLeft w:val="0"/>
      <w:marRight w:val="0"/>
      <w:marTop w:val="0"/>
      <w:marBottom w:val="0"/>
      <w:divBdr>
        <w:top w:val="none" w:sz="0" w:space="0" w:color="auto"/>
        <w:left w:val="none" w:sz="0" w:space="0" w:color="auto"/>
        <w:bottom w:val="none" w:sz="0" w:space="0" w:color="auto"/>
        <w:right w:val="none" w:sz="0" w:space="0" w:color="auto"/>
      </w:divBdr>
    </w:div>
    <w:div w:id="115372320">
      <w:bodyDiv w:val="1"/>
      <w:marLeft w:val="0"/>
      <w:marRight w:val="0"/>
      <w:marTop w:val="0"/>
      <w:marBottom w:val="0"/>
      <w:divBdr>
        <w:top w:val="none" w:sz="0" w:space="0" w:color="auto"/>
        <w:left w:val="none" w:sz="0" w:space="0" w:color="auto"/>
        <w:bottom w:val="none" w:sz="0" w:space="0" w:color="auto"/>
        <w:right w:val="none" w:sz="0" w:space="0" w:color="auto"/>
      </w:divBdr>
    </w:div>
    <w:div w:id="372316803">
      <w:bodyDiv w:val="1"/>
      <w:marLeft w:val="0"/>
      <w:marRight w:val="0"/>
      <w:marTop w:val="0"/>
      <w:marBottom w:val="0"/>
      <w:divBdr>
        <w:top w:val="none" w:sz="0" w:space="0" w:color="auto"/>
        <w:left w:val="none" w:sz="0" w:space="0" w:color="auto"/>
        <w:bottom w:val="none" w:sz="0" w:space="0" w:color="auto"/>
        <w:right w:val="none" w:sz="0" w:space="0" w:color="auto"/>
      </w:divBdr>
    </w:div>
    <w:div w:id="380861760">
      <w:bodyDiv w:val="1"/>
      <w:marLeft w:val="0"/>
      <w:marRight w:val="0"/>
      <w:marTop w:val="0"/>
      <w:marBottom w:val="0"/>
      <w:divBdr>
        <w:top w:val="none" w:sz="0" w:space="0" w:color="auto"/>
        <w:left w:val="none" w:sz="0" w:space="0" w:color="auto"/>
        <w:bottom w:val="none" w:sz="0" w:space="0" w:color="auto"/>
        <w:right w:val="none" w:sz="0" w:space="0" w:color="auto"/>
      </w:divBdr>
      <w:divsChild>
        <w:div w:id="1297643320">
          <w:marLeft w:val="0"/>
          <w:marRight w:val="0"/>
          <w:marTop w:val="0"/>
          <w:marBottom w:val="0"/>
          <w:divBdr>
            <w:top w:val="none" w:sz="0" w:space="0" w:color="auto"/>
            <w:left w:val="none" w:sz="0" w:space="0" w:color="auto"/>
            <w:bottom w:val="none" w:sz="0" w:space="0" w:color="auto"/>
            <w:right w:val="none" w:sz="0" w:space="0" w:color="auto"/>
          </w:divBdr>
        </w:div>
        <w:div w:id="1011295249">
          <w:marLeft w:val="0"/>
          <w:marRight w:val="0"/>
          <w:marTop w:val="0"/>
          <w:marBottom w:val="0"/>
          <w:divBdr>
            <w:top w:val="none" w:sz="0" w:space="0" w:color="auto"/>
            <w:left w:val="none" w:sz="0" w:space="0" w:color="auto"/>
            <w:bottom w:val="none" w:sz="0" w:space="0" w:color="auto"/>
            <w:right w:val="none" w:sz="0" w:space="0" w:color="auto"/>
          </w:divBdr>
        </w:div>
        <w:div w:id="944338559">
          <w:marLeft w:val="660"/>
          <w:marRight w:val="0"/>
          <w:marTop w:val="0"/>
          <w:marBottom w:val="192"/>
          <w:divBdr>
            <w:top w:val="none" w:sz="0" w:space="0" w:color="auto"/>
            <w:left w:val="none" w:sz="0" w:space="0" w:color="auto"/>
            <w:bottom w:val="none" w:sz="0" w:space="0" w:color="auto"/>
            <w:right w:val="none" w:sz="0" w:space="0" w:color="auto"/>
          </w:divBdr>
        </w:div>
      </w:divsChild>
    </w:div>
    <w:div w:id="571549758">
      <w:bodyDiv w:val="1"/>
      <w:marLeft w:val="0"/>
      <w:marRight w:val="0"/>
      <w:marTop w:val="0"/>
      <w:marBottom w:val="0"/>
      <w:divBdr>
        <w:top w:val="none" w:sz="0" w:space="0" w:color="auto"/>
        <w:left w:val="none" w:sz="0" w:space="0" w:color="auto"/>
        <w:bottom w:val="none" w:sz="0" w:space="0" w:color="auto"/>
        <w:right w:val="none" w:sz="0" w:space="0" w:color="auto"/>
      </w:divBdr>
    </w:div>
    <w:div w:id="902326979">
      <w:bodyDiv w:val="1"/>
      <w:marLeft w:val="0"/>
      <w:marRight w:val="0"/>
      <w:marTop w:val="0"/>
      <w:marBottom w:val="0"/>
      <w:divBdr>
        <w:top w:val="none" w:sz="0" w:space="0" w:color="auto"/>
        <w:left w:val="none" w:sz="0" w:space="0" w:color="auto"/>
        <w:bottom w:val="none" w:sz="0" w:space="0" w:color="auto"/>
        <w:right w:val="none" w:sz="0" w:space="0" w:color="auto"/>
      </w:divBdr>
    </w:div>
    <w:div w:id="1359696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46641-5972-41A3-BB7E-315CE932D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2887</TotalTime>
  <Pages>4</Pages>
  <Words>1671</Words>
  <Characters>9528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Sergiacomi</dc:creator>
  <cp:keywords/>
  <dc:description/>
  <cp:lastModifiedBy>Shaun and Mel Sergiacomi</cp:lastModifiedBy>
  <cp:revision>190</cp:revision>
  <dcterms:created xsi:type="dcterms:W3CDTF">2020-09-14T09:55:00Z</dcterms:created>
  <dcterms:modified xsi:type="dcterms:W3CDTF">2020-09-16T11:45:00Z</dcterms:modified>
</cp:coreProperties>
</file>